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Pr="0073189B" w:rsidRDefault="004509C6" w:rsidP="0002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Е К Т  </w:t>
      </w:r>
      <w:r w:rsidR="00F05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 А  </w:t>
      </w:r>
      <w:r w:rsidR="001D196A"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177" w:rsidRPr="00F05177">
        <w:rPr>
          <w:rFonts w:ascii="Times New Roman" w:hAnsi="Times New Roman" w:cs="Times New Roman"/>
          <w:b/>
          <w:bCs/>
          <w:sz w:val="24"/>
          <w:szCs w:val="24"/>
        </w:rPr>
        <w:t>„Доставка на оригинални тонери и други консумативи за печат за копирни и печатащи устройства с марки Brother (Брадър) и Canon (Канон) за нуждите на ИА ГИТ</w:t>
      </w:r>
      <w:r w:rsidR="00F0517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от централизирана обществена поръчка с предмет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и други консумативи за печат за копирни и печатащи устройства“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9C6" w:rsidRPr="009D2A6F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бособена позиция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№ </w:t>
      </w:r>
      <w:r w:rsidR="00F05177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</w:t>
      </w:r>
      <w:r w:rsidR="00F05177" w:rsidRPr="00F05177">
        <w:rPr>
          <w:rFonts w:ascii="Times New Roman" w:hAnsi="Times New Roman" w:cs="Times New Roman"/>
          <w:b/>
          <w:bCs/>
          <w:i/>
          <w:sz w:val="24"/>
          <w:szCs w:val="24"/>
        </w:rPr>
        <w:t>с марки Brother (Брадър) и Canon (Канон)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ИЗПЪЛНИТЕЛНА АГЕНЦИЯ „ГЛАВНА ИНСПЕКЦИЯ ПО ТРУДА“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„Княз Ал. Дондуков“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8A3F61">
        <w:rPr>
          <w:rFonts w:ascii="Times New Roman" w:hAnsi="Times New Roman" w:cs="Times New Roman"/>
          <w:noProof/>
          <w:sz w:val="24"/>
          <w:szCs w:val="24"/>
        </w:rPr>
        <w:t>, ЕИК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1905">
        <w:rPr>
          <w:rFonts w:ascii="Times New Roman" w:hAnsi="Times New Roman" w:cs="Times New Roman"/>
          <w:noProof/>
          <w:sz w:val="24"/>
          <w:szCs w:val="24"/>
        </w:rPr>
        <w:t>831545394</w:t>
      </w:r>
      <w:r w:rsidR="00672B41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Румяна Михайлова – изпълнителен директор и Севдалина Вичева – директор на дирекция ФСД</w:t>
      </w:r>
      <w:r w:rsidR="00590F16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1F1905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F1905" w:rsidRDefault="001F1905" w:rsidP="00790906">
      <w:pPr>
        <w:shd w:val="clear" w:color="auto" w:fill="FFFFFF"/>
        <w:ind w:left="68" w:firstLine="652"/>
        <w:jc w:val="both"/>
        <w:rPr>
          <w:noProof/>
        </w:rPr>
      </w:pP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905" w:rsidRDefault="001F1905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509C6">
        <w:rPr>
          <w:rFonts w:ascii="Times New Roman" w:hAnsi="Times New Roman" w:cs="Times New Roman"/>
          <w:sz w:val="24"/>
          <w:szCs w:val="24"/>
        </w:rPr>
        <w:t>СПОР-</w:t>
      </w:r>
      <w:r w:rsidR="00F05177">
        <w:rPr>
          <w:rFonts w:ascii="Times New Roman" w:hAnsi="Times New Roman" w:cs="Times New Roman"/>
          <w:sz w:val="24"/>
          <w:szCs w:val="24"/>
        </w:rPr>
        <w:t>5</w:t>
      </w:r>
      <w:r w:rsidR="004509C6">
        <w:rPr>
          <w:rFonts w:ascii="Times New Roman" w:hAnsi="Times New Roman" w:cs="Times New Roman"/>
          <w:sz w:val="24"/>
          <w:szCs w:val="24"/>
        </w:rPr>
        <w:t>/18.04.2019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05177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</w:t>
      </w:r>
      <w:r w:rsidR="00F05177" w:rsidRPr="00F05177">
        <w:rPr>
          <w:rFonts w:ascii="Times New Roman" w:hAnsi="Times New Roman" w:cs="Times New Roman"/>
          <w:b/>
          <w:bCs/>
          <w:i/>
          <w:sz w:val="24"/>
          <w:szCs w:val="24"/>
        </w:rPr>
        <w:t>марки Brother (Брадър) и Canon (Канон)“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1F1905" w:rsidRPr="00295E35" w:rsidRDefault="001F1905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9C6" w:rsidRPr="004509C6">
        <w:rPr>
          <w:rFonts w:ascii="Times New Roman" w:hAnsi="Times New Roman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F05177" w:rsidRPr="00F05177">
        <w:rPr>
          <w:rFonts w:ascii="Times New Roman" w:hAnsi="Times New Roman" w:cs="Times New Roman"/>
          <w:b/>
          <w:sz w:val="24"/>
          <w:szCs w:val="24"/>
        </w:rPr>
        <w:t>марки Brother (Брадър) и Canon (Канон)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  <w:r w:rsidR="009D2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</w:t>
      </w:r>
      <w:r w:rsidR="004509C6" w:rsidRPr="0002363D">
        <w:rPr>
          <w:rFonts w:ascii="Times New Roman" w:hAnsi="Times New Roman" w:cs="Times New Roman"/>
          <w:b/>
          <w:sz w:val="24"/>
          <w:szCs w:val="24"/>
        </w:rPr>
        <w:t>18.04.2021</w:t>
      </w:r>
      <w:r w:rsidR="00CE26C4" w:rsidRPr="000236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252F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Pr="0073189B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05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:rsidR="001F1905" w:rsidRPr="00295E35" w:rsidRDefault="001F1905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</w:t>
      </w:r>
      <w:r w:rsidR="0061275A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F1905">
        <w:rPr>
          <w:rFonts w:ascii="Times New Roman" w:hAnsi="Times New Roman" w:cs="Times New Roman"/>
          <w:sz w:val="24"/>
          <w:szCs w:val="24"/>
        </w:rPr>
        <w:t>1. гр. Благоевград, пл. "Георги Измирлиев" № 9;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2. гр. Бургас, ул. "Шейново" № 24, ет. 4;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3. гр. Варна,</w:t>
      </w:r>
      <w:r w:rsidRPr="001F1905">
        <w:rPr>
          <w:rFonts w:ascii="Times New Roman" w:hAnsi="Times New Roman" w:cs="Times New Roman"/>
          <w:sz w:val="24"/>
          <w:szCs w:val="24"/>
        </w:rPr>
        <w:tab/>
        <w:t>ул. "Христо Самсаров" № 2а / бул. “Цар Освободител” 76 Г;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4. гр. Велико Търново, ул. "Христо Ботев" № 2а;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5. гр. Видин, ул. "Дунавска"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6. гр. Враца, ул. "Стоян Заимов"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7. гр. Габрово, ул. "Брянска"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8. гр. Добрич, пл. "Независимост" № 7,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9. гр. Кърджали, ул. "Деспот Слав"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10. гр. Кюстендил, ул. "Гладстон"  №35;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11. гр. Ловеч, бул. "България" № 10;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12. гр. Монтана, пл. "Жеравица"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13. гр. Пазарджик, ул. "Екзарх Йосиф"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14. гр. Перник, пл. "Кракра Пернишки" № 1, Синдикален дом, ет.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15. гр. Плевен, ул. "Ал. Стамболийски"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lastRenderedPageBreak/>
        <w:tab/>
        <w:t>16. гр. Пловдив, пл. "Централен" № 1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17. гр. Разград, бул. "България"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18. гр. Русе, ул. "Александровска" № 53;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19. гр. Силистра, ул. "Добруджа"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20. гр. Сливен, ул. "Цар Самуил" № 1,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21. гр. Смолян, бул. “България” № 58;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22. гр. София, район "Изгрев", ж.к. "Изток", ул. № "172", № 11, корпус В;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23. гр. София, бул. "Витоша"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24. гр. Стара Загора, ул. "Стефан Караджа" № 8,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25. гр. Търговище, ул. "Стефан Караджа"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26. гр. Хасково, ул. "П. Евтимий"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27. гр. Шумен, бул. “Славянски”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28. гр. Ямбол, ул. “Търговска”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29. гр. София, бул. „Княз Александър Дондуков“ № 3.</w:t>
      </w:r>
    </w:p>
    <w:p w:rsidR="009D2A6F" w:rsidRDefault="009D2A6F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509C6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4509C6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ВЪЗЛОЖИТЕЛЯ съдържа спрян от производство артикул, ИЗПЪЛНИТЕЛЯТ,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a3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a3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905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1F1905" w:rsidRPr="0073189B" w:rsidRDefault="001F1905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E24767" w:rsidP="00790906">
      <w:pPr>
        <w:pStyle w:val="a3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1F1905" w:rsidRPr="0073189B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4509C6">
        <w:rPr>
          <w:rFonts w:ascii="Times New Roman" w:hAnsi="Times New Roman" w:cs="Times New Roman"/>
          <w:sz w:val="24"/>
          <w:szCs w:val="24"/>
        </w:rPr>
        <w:t>5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sz w:val="24"/>
          <w:szCs w:val="24"/>
        </w:rPr>
        <w:t>% (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1F1905" w:rsidRPr="0073189B" w:rsidRDefault="001F1905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</w:t>
      </w:r>
      <w:r w:rsidR="0000266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1F1905" w:rsidRPr="007D75CA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1F1905" w:rsidRPr="0073189B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1F1905" w:rsidRPr="00C94F37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22A8E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FE1018">
        <w:rPr>
          <w:rFonts w:ascii="Times New Roman" w:hAnsi="Times New Roman" w:cs="Times New Roman"/>
          <w:sz w:val="24"/>
          <w:szCs w:val="24"/>
        </w:rPr>
        <w:t>, съдържаща се в СЕВОП, в образеца на ценово предложение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FE1018">
        <w:rPr>
          <w:rFonts w:ascii="Times New Roman" w:hAnsi="Times New Roman" w:cs="Times New Roman"/>
          <w:sz w:val="24"/>
          <w:szCs w:val="24"/>
        </w:rPr>
        <w:t>, когато има такова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C3683" w:rsidRPr="007D75CA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sectPr w:rsidR="00BC3683" w:rsidRPr="007D75CA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46" w:rsidRDefault="007C0446">
      <w:r>
        <w:separator/>
      </w:r>
    </w:p>
  </w:endnote>
  <w:endnote w:type="continuationSeparator" w:id="0">
    <w:p w:rsidR="007C0446" w:rsidRDefault="007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F05177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46" w:rsidRDefault="007C0446">
      <w:r>
        <w:separator/>
      </w:r>
    </w:p>
  </w:footnote>
  <w:footnote w:type="continuationSeparator" w:id="0">
    <w:p w:rsidR="007C0446" w:rsidRDefault="007C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24" w:rsidRDefault="00E22524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63D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1905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9C6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00C7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0446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2A6F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2A8E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1660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177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B3A89-B561-443C-9B9D-D220279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13</cp:revision>
  <cp:lastPrinted>2015-12-28T08:56:00Z</cp:lastPrinted>
  <dcterms:created xsi:type="dcterms:W3CDTF">2016-11-16T11:34:00Z</dcterms:created>
  <dcterms:modified xsi:type="dcterms:W3CDTF">2019-05-15T11:42:00Z</dcterms:modified>
</cp:coreProperties>
</file>