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B0" w:rsidRPr="005963B0" w:rsidRDefault="00FA4E70" w:rsidP="005963B0">
      <w:pPr>
        <w:pStyle w:val="a3"/>
        <w:ind w:left="142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Смъртен инцидент с бик</w:t>
      </w:r>
    </w:p>
    <w:p w:rsidR="005963B0" w:rsidRDefault="005963B0" w:rsidP="005963B0">
      <w:pPr>
        <w:pStyle w:val="a3"/>
        <w:ind w:left="1428"/>
        <w:jc w:val="both"/>
        <w:rPr>
          <w:rFonts w:ascii="Verdana" w:hAnsi="Verdana"/>
          <w:b/>
          <w:sz w:val="20"/>
          <w:szCs w:val="20"/>
        </w:rPr>
      </w:pPr>
    </w:p>
    <w:p w:rsidR="005963B0" w:rsidRDefault="005963B0" w:rsidP="005963B0">
      <w:pPr>
        <w:pStyle w:val="a3"/>
        <w:ind w:left="1428"/>
        <w:jc w:val="both"/>
        <w:rPr>
          <w:rFonts w:ascii="Verdana" w:hAnsi="Verdana"/>
          <w:b/>
          <w:sz w:val="20"/>
          <w:szCs w:val="20"/>
        </w:rPr>
      </w:pPr>
    </w:p>
    <w:p w:rsidR="00256251" w:rsidRPr="00873481" w:rsidRDefault="00256251" w:rsidP="005963B0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7F48DD">
        <w:rPr>
          <w:rFonts w:ascii="Verdana" w:hAnsi="Verdana"/>
          <w:b/>
          <w:sz w:val="20"/>
          <w:szCs w:val="20"/>
        </w:rPr>
        <w:t>:</w:t>
      </w:r>
    </w:p>
    <w:p w:rsidR="005963B0" w:rsidRPr="005963B0" w:rsidRDefault="005963B0" w:rsidP="005963B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7F48DD" w:rsidRDefault="005963B0" w:rsidP="007F48DD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Пострадал</w:t>
      </w:r>
      <w:r w:rsidR="00BF78D3">
        <w:rPr>
          <w:rFonts w:ascii="Verdana" w:hAnsi="Verdana"/>
          <w:sz w:val="20"/>
          <w:szCs w:val="20"/>
        </w:rPr>
        <w:t>ият</w:t>
      </w:r>
      <w:r>
        <w:rPr>
          <w:rFonts w:ascii="Verdana" w:hAnsi="Verdana"/>
          <w:sz w:val="20"/>
          <w:szCs w:val="20"/>
        </w:rPr>
        <w:t xml:space="preserve"> служител е </w:t>
      </w:r>
      <w:r w:rsidR="00BF78D3">
        <w:rPr>
          <w:rFonts w:ascii="Verdana" w:hAnsi="Verdana"/>
          <w:sz w:val="20"/>
          <w:szCs w:val="20"/>
        </w:rPr>
        <w:t>назначен на длъжност „водач на селскостопански машини“, като в деня на инцидента, заедно с други лица, се опитва да прибере избягал бик. Преди инцидента бикът е бил затворен в специално ограждение, но избива заключената с катинар врата и отива в друга ферма. Започват опити с помощта на два челни товарача да „заградят“ бика и да го насочат към ограждението. В един момент бикът влиза в друго, по-малко ограждение. Пострадалото лице влиза при бика</w:t>
      </w:r>
      <w:r w:rsidR="007F48DD">
        <w:rPr>
          <w:rFonts w:ascii="Verdana" w:hAnsi="Verdana"/>
          <w:sz w:val="20"/>
          <w:szCs w:val="20"/>
        </w:rPr>
        <w:t>,</w:t>
      </w:r>
      <w:r w:rsidR="00BF78D3">
        <w:rPr>
          <w:rFonts w:ascii="Verdana" w:hAnsi="Verdana"/>
          <w:sz w:val="20"/>
          <w:szCs w:val="20"/>
        </w:rPr>
        <w:t xml:space="preserve"> за да го изкара от там, при което животното притиска главата му към оградата и го убива на място.</w:t>
      </w:r>
    </w:p>
    <w:p w:rsidR="007F48DD" w:rsidRDefault="007F48DD" w:rsidP="007F48DD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56251" w:rsidRPr="007F48DD" w:rsidRDefault="00256251" w:rsidP="007F48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8DD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7F48DD">
        <w:rPr>
          <w:rFonts w:ascii="Verdana" w:hAnsi="Verdana"/>
          <w:b/>
          <w:sz w:val="20"/>
          <w:szCs w:val="20"/>
        </w:rPr>
        <w:t>,</w:t>
      </w:r>
      <w:r w:rsidR="00207BA5" w:rsidRPr="007F48DD">
        <w:rPr>
          <w:rFonts w:ascii="Verdana" w:hAnsi="Verdana"/>
          <w:b/>
          <w:sz w:val="20"/>
          <w:szCs w:val="20"/>
        </w:rPr>
        <w:t xml:space="preserve"> нарушени нормативните актове</w:t>
      </w:r>
      <w:r w:rsidR="00F3021D" w:rsidRPr="007F48DD">
        <w:rPr>
          <w:rFonts w:ascii="Verdana" w:hAnsi="Verdana"/>
          <w:b/>
          <w:sz w:val="20"/>
          <w:szCs w:val="20"/>
        </w:rPr>
        <w:t xml:space="preserve"> и лица</w:t>
      </w:r>
      <w:r w:rsidR="007F48DD">
        <w:rPr>
          <w:rFonts w:ascii="Verdana" w:hAnsi="Verdana"/>
          <w:b/>
          <w:sz w:val="20"/>
          <w:szCs w:val="20"/>
        </w:rPr>
        <w:t>,</w:t>
      </w:r>
      <w:r w:rsidR="00F3021D" w:rsidRPr="007F48DD">
        <w:rPr>
          <w:rFonts w:ascii="Verdana" w:hAnsi="Verdana"/>
          <w:b/>
          <w:sz w:val="20"/>
          <w:szCs w:val="20"/>
        </w:rPr>
        <w:t xml:space="preserve"> допуснали нарушения</w:t>
      </w:r>
      <w:r w:rsidR="00207BA5" w:rsidRPr="007F48DD">
        <w:rPr>
          <w:rFonts w:ascii="Verdana" w:hAnsi="Verdana"/>
          <w:b/>
          <w:sz w:val="20"/>
          <w:szCs w:val="20"/>
        </w:rPr>
        <w:t>:</w:t>
      </w:r>
    </w:p>
    <w:p w:rsidR="00F15AB6" w:rsidRPr="00873481" w:rsidRDefault="00F15AB6" w:rsidP="00256251">
      <w:pPr>
        <w:pStyle w:val="a3"/>
        <w:ind w:left="1068"/>
        <w:jc w:val="both"/>
        <w:rPr>
          <w:rFonts w:ascii="Verdana" w:hAnsi="Verdana"/>
          <w:b/>
        </w:rPr>
      </w:pPr>
    </w:p>
    <w:p w:rsidR="004C0721" w:rsidRPr="004C0721" w:rsidRDefault="00197BD6" w:rsidP="004C0721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4C0721" w:rsidRPr="004C072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Отговорник</w:t>
      </w:r>
      <w:r>
        <w:rPr>
          <w:rFonts w:ascii="Verdana" w:hAnsi="Verdana"/>
          <w:sz w:val="20"/>
          <w:szCs w:val="20"/>
        </w:rPr>
        <w:t>ът</w:t>
      </w:r>
      <w:r w:rsidR="004C0721" w:rsidRPr="004C0721">
        <w:rPr>
          <w:rFonts w:ascii="Verdana" w:hAnsi="Verdana"/>
          <w:sz w:val="20"/>
          <w:szCs w:val="20"/>
        </w:rPr>
        <w:t xml:space="preserve"> на фермата ежедневно не преглежда помещенията на животните, което е нарушение на чл.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276</w:t>
      </w:r>
      <w:r w:rsidR="007F48DD">
        <w:rPr>
          <w:rFonts w:ascii="Verdana" w:hAnsi="Verdana"/>
          <w:sz w:val="20"/>
          <w:szCs w:val="20"/>
        </w:rPr>
        <w:t>,</w:t>
      </w:r>
      <w:r w:rsidR="004C0721" w:rsidRPr="004C0721">
        <w:rPr>
          <w:rFonts w:ascii="Verdana" w:hAnsi="Verdana"/>
          <w:sz w:val="20"/>
          <w:szCs w:val="20"/>
        </w:rPr>
        <w:t xml:space="preserve"> ал.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3 от КТ, чл.</w:t>
      </w:r>
      <w:r w:rsidR="007F48DD">
        <w:rPr>
          <w:rFonts w:ascii="Verdana" w:hAnsi="Verdana"/>
          <w:sz w:val="20"/>
          <w:szCs w:val="20"/>
        </w:rPr>
        <w:t xml:space="preserve"> 429 от ПОЗБУТПДОЗ /Утвърдени</w:t>
      </w:r>
      <w:r w:rsidR="004C0721" w:rsidRPr="004C0721">
        <w:rPr>
          <w:rFonts w:ascii="Verdana" w:hAnsi="Verdana"/>
          <w:sz w:val="20"/>
          <w:szCs w:val="20"/>
        </w:rPr>
        <w:t xml:space="preserve"> със заповед № РД-09-148 от 19.02.2002</w:t>
      </w:r>
      <w:r w:rsidR="007F48DD">
        <w:rPr>
          <w:rFonts w:ascii="Verdana" w:hAnsi="Verdana"/>
          <w:sz w:val="20"/>
          <w:szCs w:val="20"/>
        </w:rPr>
        <w:t xml:space="preserve"> г., публикувани</w:t>
      </w:r>
      <w:r w:rsidR="004C0721" w:rsidRPr="004C0721">
        <w:rPr>
          <w:rFonts w:ascii="Verdana" w:hAnsi="Verdana"/>
          <w:sz w:val="20"/>
          <w:szCs w:val="20"/>
        </w:rPr>
        <w:t xml:space="preserve"> в ДВ бр.23/02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г./</w:t>
      </w:r>
      <w:r w:rsidR="005F6B59">
        <w:rPr>
          <w:rFonts w:ascii="Verdana" w:hAnsi="Verdana"/>
          <w:sz w:val="20"/>
          <w:szCs w:val="20"/>
        </w:rPr>
        <w:t>.</w:t>
      </w:r>
      <w:r w:rsidR="004C0721" w:rsidRPr="004C0721">
        <w:rPr>
          <w:rFonts w:ascii="Verdana" w:hAnsi="Verdana"/>
          <w:sz w:val="20"/>
          <w:szCs w:val="20"/>
        </w:rPr>
        <w:t xml:space="preserve"> </w:t>
      </w:r>
    </w:p>
    <w:p w:rsidR="004C0721" w:rsidRPr="004C0721" w:rsidRDefault="00197BD6" w:rsidP="004C0721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4C0721" w:rsidRPr="004C072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 xml:space="preserve">Когато се отива при животните, </w:t>
      </w:r>
      <w:r w:rsidR="007F48DD">
        <w:rPr>
          <w:rFonts w:ascii="Verdana" w:hAnsi="Verdana"/>
          <w:sz w:val="20"/>
          <w:szCs w:val="20"/>
        </w:rPr>
        <w:t xml:space="preserve">те </w:t>
      </w:r>
      <w:r w:rsidR="004C0721" w:rsidRPr="004C0721">
        <w:rPr>
          <w:rFonts w:ascii="Verdana" w:hAnsi="Verdana"/>
          <w:sz w:val="20"/>
          <w:szCs w:val="20"/>
        </w:rPr>
        <w:t>не се предупреждават с говор. При отиване до бик се минава отпред, което е нарушение на чл.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276</w:t>
      </w:r>
      <w:r w:rsidR="007F48DD">
        <w:rPr>
          <w:rFonts w:ascii="Verdana" w:hAnsi="Verdana"/>
          <w:sz w:val="20"/>
          <w:szCs w:val="20"/>
        </w:rPr>
        <w:t>,</w:t>
      </w:r>
      <w:r w:rsidR="004C0721" w:rsidRPr="004C0721">
        <w:rPr>
          <w:rFonts w:ascii="Verdana" w:hAnsi="Verdana"/>
          <w:sz w:val="20"/>
          <w:szCs w:val="20"/>
        </w:rPr>
        <w:t xml:space="preserve"> ал.3 от КТ, чл.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 xml:space="preserve">438 от </w:t>
      </w:r>
      <w:r w:rsidR="001127F4">
        <w:rPr>
          <w:rFonts w:ascii="Verdana" w:hAnsi="Verdana"/>
          <w:sz w:val="20"/>
          <w:szCs w:val="20"/>
        </w:rPr>
        <w:t>Правилата за осигуряване на здравословни и безопасни условия на труд в предприятията и дейностите от отрасъл „Земеделие“ (</w:t>
      </w:r>
      <w:r w:rsidR="004C0721" w:rsidRPr="004C0721">
        <w:rPr>
          <w:rFonts w:ascii="Verdana" w:hAnsi="Verdana"/>
          <w:sz w:val="20"/>
          <w:szCs w:val="20"/>
        </w:rPr>
        <w:t>ПОЗБУТПДОЗ</w:t>
      </w:r>
      <w:r w:rsidR="001127F4">
        <w:rPr>
          <w:rFonts w:ascii="Verdana" w:hAnsi="Verdana"/>
          <w:sz w:val="20"/>
          <w:szCs w:val="20"/>
        </w:rPr>
        <w:t>)</w:t>
      </w:r>
      <w:bookmarkStart w:id="0" w:name="_GoBack"/>
      <w:bookmarkEnd w:id="0"/>
      <w:r w:rsidR="004C0721" w:rsidRPr="004C0721">
        <w:rPr>
          <w:rFonts w:ascii="Verdana" w:hAnsi="Verdana"/>
          <w:sz w:val="20"/>
          <w:szCs w:val="20"/>
        </w:rPr>
        <w:t xml:space="preserve"> /Утвърдени със </w:t>
      </w:r>
      <w:r w:rsidR="005F6B59">
        <w:rPr>
          <w:rFonts w:ascii="Verdana" w:hAnsi="Verdana"/>
          <w:sz w:val="20"/>
          <w:szCs w:val="20"/>
        </w:rPr>
        <w:t>З</w:t>
      </w:r>
      <w:r w:rsidR="004C0721" w:rsidRPr="004C0721">
        <w:rPr>
          <w:rFonts w:ascii="Verdana" w:hAnsi="Verdana"/>
          <w:sz w:val="20"/>
          <w:szCs w:val="20"/>
        </w:rPr>
        <w:t>аповед № РД-09-148 от 19.02.2002</w:t>
      </w:r>
      <w:r w:rsidR="007F48DD">
        <w:rPr>
          <w:rFonts w:ascii="Verdana" w:hAnsi="Verdana"/>
          <w:sz w:val="20"/>
          <w:szCs w:val="20"/>
        </w:rPr>
        <w:t xml:space="preserve"> г., публикувани</w:t>
      </w:r>
      <w:r w:rsidR="004C0721" w:rsidRPr="004C0721">
        <w:rPr>
          <w:rFonts w:ascii="Verdana" w:hAnsi="Verdana"/>
          <w:sz w:val="20"/>
          <w:szCs w:val="20"/>
        </w:rPr>
        <w:t xml:space="preserve"> в ДВ бр.23/02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г./</w:t>
      </w:r>
      <w:r w:rsidR="005F6B59">
        <w:rPr>
          <w:rFonts w:ascii="Verdana" w:hAnsi="Verdana"/>
          <w:sz w:val="20"/>
          <w:szCs w:val="20"/>
        </w:rPr>
        <w:t>.</w:t>
      </w:r>
      <w:r w:rsidR="004C0721" w:rsidRPr="004C0721">
        <w:rPr>
          <w:rFonts w:ascii="Verdana" w:hAnsi="Verdana"/>
          <w:sz w:val="20"/>
          <w:szCs w:val="20"/>
        </w:rPr>
        <w:t xml:space="preserve"> </w:t>
      </w:r>
    </w:p>
    <w:p w:rsidR="004C0721" w:rsidRPr="004C0721" w:rsidRDefault="0025543A" w:rsidP="004C0721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4C0721" w:rsidRPr="004C072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Над местата на злонравните животни не са поставени табелки с надписи,  предупреждава</w:t>
      </w:r>
      <w:r w:rsidR="007F48DD">
        <w:rPr>
          <w:rFonts w:ascii="Verdana" w:hAnsi="Verdana"/>
          <w:sz w:val="20"/>
          <w:szCs w:val="20"/>
        </w:rPr>
        <w:t>щи</w:t>
      </w:r>
      <w:r w:rsidR="004C0721" w:rsidRPr="004C0721">
        <w:rPr>
          <w:rFonts w:ascii="Verdana" w:hAnsi="Verdana"/>
          <w:sz w:val="20"/>
          <w:szCs w:val="20"/>
        </w:rPr>
        <w:t xml:space="preserve"> за внимателно отношение към тях, което е нарушение на чл.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276</w:t>
      </w:r>
      <w:r w:rsidR="007F48DD">
        <w:rPr>
          <w:rFonts w:ascii="Verdana" w:hAnsi="Verdana"/>
          <w:sz w:val="20"/>
          <w:szCs w:val="20"/>
        </w:rPr>
        <w:t>,</w:t>
      </w:r>
      <w:r w:rsidR="004C0721" w:rsidRPr="004C0721">
        <w:rPr>
          <w:rFonts w:ascii="Verdana" w:hAnsi="Verdana"/>
          <w:sz w:val="20"/>
          <w:szCs w:val="20"/>
        </w:rPr>
        <w:t xml:space="preserve"> ал.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3 от КТ, чл.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 xml:space="preserve">430 от ПОЗБУТПДОЗ /Утвърдени със </w:t>
      </w:r>
      <w:r w:rsidR="005F6B59">
        <w:rPr>
          <w:rFonts w:ascii="Verdana" w:hAnsi="Verdana"/>
          <w:sz w:val="20"/>
          <w:szCs w:val="20"/>
        </w:rPr>
        <w:t>З</w:t>
      </w:r>
      <w:r w:rsidR="004C0721" w:rsidRPr="004C0721">
        <w:rPr>
          <w:rFonts w:ascii="Verdana" w:hAnsi="Verdana"/>
          <w:sz w:val="20"/>
          <w:szCs w:val="20"/>
        </w:rPr>
        <w:t>аповед № РД-09-</w:t>
      </w:r>
      <w:r w:rsidR="007F48DD">
        <w:rPr>
          <w:rFonts w:ascii="Verdana" w:hAnsi="Verdana"/>
          <w:sz w:val="20"/>
          <w:szCs w:val="20"/>
        </w:rPr>
        <w:t>148 от 19.02.2002г., публикувани</w:t>
      </w:r>
      <w:r w:rsidR="004C0721" w:rsidRPr="004C0721">
        <w:rPr>
          <w:rFonts w:ascii="Verdana" w:hAnsi="Verdana"/>
          <w:sz w:val="20"/>
          <w:szCs w:val="20"/>
        </w:rPr>
        <w:t xml:space="preserve"> в ДВ бр.23/02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г./</w:t>
      </w:r>
      <w:r w:rsidR="005F6B59">
        <w:rPr>
          <w:rFonts w:ascii="Verdana" w:hAnsi="Verdana"/>
          <w:sz w:val="20"/>
          <w:szCs w:val="20"/>
        </w:rPr>
        <w:t>.</w:t>
      </w:r>
      <w:r w:rsidR="004C0721" w:rsidRPr="004C0721">
        <w:rPr>
          <w:rFonts w:ascii="Verdana" w:hAnsi="Verdana"/>
          <w:sz w:val="20"/>
          <w:szCs w:val="20"/>
        </w:rPr>
        <w:t xml:space="preserve"> </w:t>
      </w:r>
    </w:p>
    <w:p w:rsidR="004C0721" w:rsidRPr="004C0721" w:rsidRDefault="0025543A" w:rsidP="004C0721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4C0721" w:rsidRPr="004C072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За работещите на работни места на открито не е осигурена възможност за бърза евакуация и оказване на помощ, което е нарушение на чл.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7</w:t>
      </w:r>
      <w:r w:rsidR="007F48DD">
        <w:rPr>
          <w:rFonts w:ascii="Verdana" w:hAnsi="Verdana"/>
          <w:sz w:val="20"/>
          <w:szCs w:val="20"/>
        </w:rPr>
        <w:t>,</w:t>
      </w:r>
      <w:r w:rsidR="004C0721" w:rsidRPr="004C0721">
        <w:rPr>
          <w:rFonts w:ascii="Verdana" w:hAnsi="Verdana"/>
          <w:sz w:val="20"/>
          <w:szCs w:val="20"/>
        </w:rPr>
        <w:t xml:space="preserve"> ал.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2 от Закон за здравословни и безопасни условия на труд</w:t>
      </w:r>
      <w:r w:rsidR="007F48DD">
        <w:rPr>
          <w:rFonts w:ascii="Verdana" w:hAnsi="Verdana"/>
          <w:sz w:val="20"/>
          <w:szCs w:val="20"/>
        </w:rPr>
        <w:t xml:space="preserve"> (</w:t>
      </w:r>
      <w:r w:rsidR="004C0721" w:rsidRPr="004C0721">
        <w:rPr>
          <w:rFonts w:ascii="Verdana" w:hAnsi="Verdana"/>
          <w:sz w:val="20"/>
          <w:szCs w:val="20"/>
        </w:rPr>
        <w:t>ЗЗБУТ</w:t>
      </w:r>
      <w:r w:rsidR="007F48DD">
        <w:rPr>
          <w:rFonts w:ascii="Verdana" w:hAnsi="Verdana"/>
          <w:sz w:val="20"/>
          <w:szCs w:val="20"/>
        </w:rPr>
        <w:t>)</w:t>
      </w:r>
      <w:r w:rsidR="004C0721" w:rsidRPr="004C0721">
        <w:rPr>
          <w:rFonts w:ascii="Verdana" w:hAnsi="Verdana"/>
          <w:sz w:val="20"/>
          <w:szCs w:val="20"/>
        </w:rPr>
        <w:t xml:space="preserve"> (ДВ бр.124/1997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 xml:space="preserve">г.), </w:t>
      </w:r>
      <w:r w:rsidR="007F48DD">
        <w:rPr>
          <w:rFonts w:ascii="Verdana" w:hAnsi="Verdana"/>
          <w:sz w:val="20"/>
          <w:szCs w:val="20"/>
        </w:rPr>
        <w:t xml:space="preserve">на </w:t>
      </w:r>
      <w:r w:rsidR="004C0721" w:rsidRPr="004C0721">
        <w:rPr>
          <w:rFonts w:ascii="Verdana" w:hAnsi="Verdana"/>
          <w:sz w:val="20"/>
          <w:szCs w:val="20"/>
        </w:rPr>
        <w:t>чл.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73 от Наредба №7 за минималните изисквания за осигуряване на здравословните и безопасни условия на труд на работните места и при използване на работно</w:t>
      </w:r>
      <w:r w:rsidR="005F6B59">
        <w:rPr>
          <w:rFonts w:ascii="Verdana" w:hAnsi="Verdana"/>
          <w:sz w:val="20"/>
          <w:szCs w:val="20"/>
        </w:rPr>
        <w:t>то оборудване (ДВ бр.88/1999</w:t>
      </w:r>
      <w:r w:rsidR="007F48DD">
        <w:rPr>
          <w:rFonts w:ascii="Verdana" w:hAnsi="Verdana"/>
          <w:sz w:val="20"/>
          <w:szCs w:val="20"/>
        </w:rPr>
        <w:t xml:space="preserve"> </w:t>
      </w:r>
      <w:r w:rsidR="005F6B59">
        <w:rPr>
          <w:rFonts w:ascii="Verdana" w:hAnsi="Verdana"/>
          <w:sz w:val="20"/>
          <w:szCs w:val="20"/>
        </w:rPr>
        <w:t>г.).</w:t>
      </w:r>
      <w:r w:rsidR="004C0721" w:rsidRPr="004C0721">
        <w:rPr>
          <w:rFonts w:ascii="Verdana" w:hAnsi="Verdana"/>
          <w:sz w:val="20"/>
          <w:szCs w:val="20"/>
        </w:rPr>
        <w:t xml:space="preserve"> </w:t>
      </w:r>
    </w:p>
    <w:p w:rsidR="004C0721" w:rsidRPr="004C0721" w:rsidRDefault="0025543A" w:rsidP="004C0721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 w:rsidR="005F6B59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Оценката на риска не е преразгледана, а прилаганите защитни и профилактични мерки са неефективни, което е нарушение на чл.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17 от Закона за здравословни и безопасни условия на труд (ДВ,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бр.124 от 1997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 xml:space="preserve">г.) и </w:t>
      </w:r>
      <w:r w:rsidR="007F48DD">
        <w:rPr>
          <w:rFonts w:ascii="Verdana" w:hAnsi="Verdana"/>
          <w:sz w:val="20"/>
          <w:szCs w:val="20"/>
        </w:rPr>
        <w:t xml:space="preserve">на </w:t>
      </w:r>
      <w:r w:rsidR="004C0721" w:rsidRPr="004C0721">
        <w:rPr>
          <w:rFonts w:ascii="Verdana" w:hAnsi="Verdana"/>
          <w:sz w:val="20"/>
          <w:szCs w:val="20"/>
        </w:rPr>
        <w:t>чл.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11</w:t>
      </w:r>
      <w:r w:rsidR="007F48DD">
        <w:rPr>
          <w:rFonts w:ascii="Verdana" w:hAnsi="Verdana"/>
          <w:sz w:val="20"/>
          <w:szCs w:val="20"/>
        </w:rPr>
        <w:t>,</w:t>
      </w:r>
      <w:r w:rsidR="004C0721" w:rsidRPr="004C0721">
        <w:rPr>
          <w:rFonts w:ascii="Verdana" w:hAnsi="Verdana"/>
          <w:sz w:val="20"/>
          <w:szCs w:val="20"/>
        </w:rPr>
        <w:t xml:space="preserve"> ал.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1</w:t>
      </w:r>
      <w:r w:rsidR="007F48DD">
        <w:rPr>
          <w:rFonts w:ascii="Verdana" w:hAnsi="Verdana"/>
          <w:sz w:val="20"/>
          <w:szCs w:val="20"/>
        </w:rPr>
        <w:t>,</w:t>
      </w:r>
      <w:r w:rsidR="004C0721" w:rsidRPr="004C0721">
        <w:rPr>
          <w:rFonts w:ascii="Verdana" w:hAnsi="Verdana"/>
          <w:sz w:val="20"/>
          <w:szCs w:val="20"/>
        </w:rPr>
        <w:t xml:space="preserve"> т.</w:t>
      </w:r>
      <w:r w:rsidR="007F48DD">
        <w:rPr>
          <w:rFonts w:ascii="Verdana" w:hAnsi="Verdana"/>
          <w:sz w:val="20"/>
          <w:szCs w:val="20"/>
        </w:rPr>
        <w:t xml:space="preserve"> 5 от НАРЕДБА № 5 ОТ 11.05.1999 г</w:t>
      </w:r>
      <w:r w:rsidR="004C0721" w:rsidRPr="004C0721">
        <w:rPr>
          <w:rFonts w:ascii="Verdana" w:hAnsi="Verdana"/>
          <w:sz w:val="20"/>
          <w:szCs w:val="20"/>
        </w:rPr>
        <w:t xml:space="preserve">. </w:t>
      </w:r>
      <w:r w:rsidR="005F6B59" w:rsidRPr="004C0721">
        <w:rPr>
          <w:rFonts w:ascii="Verdana" w:hAnsi="Verdana"/>
          <w:sz w:val="20"/>
          <w:szCs w:val="20"/>
        </w:rPr>
        <w:t xml:space="preserve">за реда, начина и периодичността на извършване на оценка на риска  </w:t>
      </w:r>
      <w:r w:rsidR="007F48DD">
        <w:rPr>
          <w:rFonts w:ascii="Verdana" w:hAnsi="Verdana"/>
          <w:sz w:val="20"/>
          <w:szCs w:val="20"/>
        </w:rPr>
        <w:t>(</w:t>
      </w:r>
      <w:r w:rsidR="004C0721" w:rsidRPr="004C0721">
        <w:rPr>
          <w:rFonts w:ascii="Verdana" w:hAnsi="Verdana"/>
          <w:sz w:val="20"/>
          <w:szCs w:val="20"/>
        </w:rPr>
        <w:t>ДВ,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бр.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47 от 21.05.1999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г./</w:t>
      </w:r>
      <w:r w:rsidR="005F6B59">
        <w:rPr>
          <w:rFonts w:ascii="Verdana" w:hAnsi="Verdana"/>
          <w:sz w:val="20"/>
          <w:szCs w:val="20"/>
        </w:rPr>
        <w:t>.</w:t>
      </w:r>
    </w:p>
    <w:p w:rsidR="004C0721" w:rsidRPr="004C0721" w:rsidRDefault="005F6B59" w:rsidP="004C0721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="004C0721" w:rsidRPr="004C0721">
        <w:rPr>
          <w:rFonts w:ascii="Verdana" w:hAnsi="Verdana"/>
          <w:sz w:val="20"/>
          <w:szCs w:val="20"/>
        </w:rPr>
        <w:t>Идентифицираните опасности</w:t>
      </w:r>
      <w:r w:rsidR="007F48DD">
        <w:rPr>
          <w:rFonts w:ascii="Verdana" w:hAnsi="Verdana"/>
          <w:sz w:val="20"/>
          <w:szCs w:val="20"/>
        </w:rPr>
        <w:t>,</w:t>
      </w:r>
      <w:r w:rsidR="004C0721" w:rsidRPr="004C0721">
        <w:rPr>
          <w:rFonts w:ascii="Verdana" w:hAnsi="Verdana"/>
          <w:sz w:val="20"/>
          <w:szCs w:val="20"/>
        </w:rPr>
        <w:t xml:space="preserve"> посочени в </w:t>
      </w:r>
      <w:r>
        <w:rPr>
          <w:rFonts w:ascii="Verdana" w:hAnsi="Verdana"/>
          <w:sz w:val="20"/>
          <w:szCs w:val="20"/>
        </w:rPr>
        <w:t>о</w:t>
      </w:r>
      <w:r w:rsidR="004C0721" w:rsidRPr="004C0721">
        <w:rPr>
          <w:rFonts w:ascii="Verdana" w:hAnsi="Verdana"/>
          <w:sz w:val="20"/>
          <w:szCs w:val="20"/>
        </w:rPr>
        <w:t>ценката на риска</w:t>
      </w:r>
      <w:r w:rsidR="007F48DD">
        <w:rPr>
          <w:rFonts w:ascii="Verdana" w:hAnsi="Verdana"/>
          <w:sz w:val="20"/>
          <w:szCs w:val="20"/>
        </w:rPr>
        <w:t>,</w:t>
      </w:r>
      <w:r w:rsidR="004C0721" w:rsidRPr="004C0721">
        <w:rPr>
          <w:rFonts w:ascii="Verdana" w:hAnsi="Verdana"/>
          <w:sz w:val="20"/>
          <w:szCs w:val="20"/>
        </w:rPr>
        <w:t xml:space="preserve"> не включват </w:t>
      </w:r>
      <w:proofErr w:type="spellStart"/>
      <w:r w:rsidR="004C0721" w:rsidRPr="004C0721">
        <w:rPr>
          <w:rFonts w:ascii="Verdana" w:hAnsi="Verdana"/>
          <w:sz w:val="20"/>
          <w:szCs w:val="20"/>
        </w:rPr>
        <w:t>непланираните</w:t>
      </w:r>
      <w:proofErr w:type="spellEnd"/>
      <w:r w:rsidR="004C0721" w:rsidRPr="004C0721">
        <w:rPr>
          <w:rFonts w:ascii="Verdana" w:hAnsi="Verdana"/>
          <w:sz w:val="20"/>
          <w:szCs w:val="20"/>
        </w:rPr>
        <w:t>, но предвидими събития, което е нарушение на чл.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17 от Закона за здравословни и безопасни условия на труд (ДВ,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бр.124 от 1997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г.)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 xml:space="preserve">и </w:t>
      </w:r>
      <w:r w:rsidR="007F48DD">
        <w:rPr>
          <w:rFonts w:ascii="Verdana" w:hAnsi="Verdana"/>
          <w:sz w:val="20"/>
          <w:szCs w:val="20"/>
        </w:rPr>
        <w:t xml:space="preserve">на </w:t>
      </w:r>
      <w:r w:rsidR="004C0721" w:rsidRPr="004C0721">
        <w:rPr>
          <w:rFonts w:ascii="Verdana" w:hAnsi="Verdana"/>
          <w:sz w:val="20"/>
          <w:szCs w:val="20"/>
        </w:rPr>
        <w:t>чл.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16</w:t>
      </w:r>
      <w:r w:rsidR="007F48DD">
        <w:rPr>
          <w:rFonts w:ascii="Verdana" w:hAnsi="Verdana"/>
          <w:sz w:val="20"/>
          <w:szCs w:val="20"/>
        </w:rPr>
        <w:t>,</w:t>
      </w:r>
      <w:r w:rsidR="004C0721" w:rsidRPr="004C0721">
        <w:rPr>
          <w:rFonts w:ascii="Verdana" w:hAnsi="Verdana"/>
          <w:sz w:val="20"/>
          <w:szCs w:val="20"/>
        </w:rPr>
        <w:t xml:space="preserve"> ал.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1</w:t>
      </w:r>
      <w:r w:rsidR="007F48DD">
        <w:rPr>
          <w:rFonts w:ascii="Verdana" w:hAnsi="Verdana"/>
          <w:sz w:val="20"/>
          <w:szCs w:val="20"/>
        </w:rPr>
        <w:t>,</w:t>
      </w:r>
      <w:r w:rsidR="004C0721" w:rsidRPr="004C0721">
        <w:rPr>
          <w:rFonts w:ascii="Verdana" w:hAnsi="Verdana"/>
          <w:sz w:val="20"/>
          <w:szCs w:val="20"/>
        </w:rPr>
        <w:t xml:space="preserve"> т.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 xml:space="preserve">2 от НАРЕДБА № 5 </w:t>
      </w:r>
      <w:r w:rsidRPr="004C0721">
        <w:rPr>
          <w:rFonts w:ascii="Verdana" w:hAnsi="Verdana"/>
          <w:sz w:val="20"/>
          <w:szCs w:val="20"/>
        </w:rPr>
        <w:t xml:space="preserve">от 11.05.1999 г. за реда, начина и периодичността на извършване на оценка на риска </w:t>
      </w:r>
      <w:r>
        <w:rPr>
          <w:rFonts w:ascii="Verdana" w:hAnsi="Verdana"/>
          <w:sz w:val="20"/>
          <w:szCs w:val="20"/>
        </w:rPr>
        <w:t>/</w:t>
      </w:r>
      <w:r w:rsidR="004C0721" w:rsidRPr="004C0721">
        <w:rPr>
          <w:rFonts w:ascii="Verdana" w:hAnsi="Verdana"/>
          <w:sz w:val="20"/>
          <w:szCs w:val="20"/>
        </w:rPr>
        <w:t>ДВ</w:t>
      </w:r>
      <w:r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бр. 47 от 21.05.1999</w:t>
      </w:r>
      <w:r w:rsidR="007F48DD">
        <w:rPr>
          <w:rFonts w:ascii="Verdana" w:hAnsi="Verdana"/>
          <w:sz w:val="20"/>
          <w:szCs w:val="20"/>
        </w:rPr>
        <w:t xml:space="preserve"> </w:t>
      </w:r>
      <w:r w:rsidR="004C0721" w:rsidRPr="004C0721">
        <w:rPr>
          <w:rFonts w:ascii="Verdana" w:hAnsi="Verdana"/>
          <w:sz w:val="20"/>
          <w:szCs w:val="20"/>
        </w:rPr>
        <w:t>г./</w:t>
      </w:r>
      <w:r>
        <w:rPr>
          <w:rFonts w:ascii="Verdana" w:hAnsi="Verdana"/>
          <w:sz w:val="20"/>
          <w:szCs w:val="20"/>
        </w:rPr>
        <w:t>.</w:t>
      </w:r>
    </w:p>
    <w:p w:rsidR="00E24F73" w:rsidRDefault="00E24F73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</w:p>
    <w:p w:rsidR="00286D03" w:rsidRPr="00873481" w:rsidRDefault="007C4BDB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Предприети мерки</w:t>
      </w:r>
      <w:r w:rsidR="004E6EC2" w:rsidRPr="00873481">
        <w:rPr>
          <w:rFonts w:ascii="Verdana" w:hAnsi="Verdana"/>
          <w:b/>
          <w:sz w:val="20"/>
          <w:szCs w:val="20"/>
        </w:rPr>
        <w:t>:</w:t>
      </w:r>
    </w:p>
    <w:p w:rsidR="00457FA6" w:rsidRPr="00873481" w:rsidRDefault="00457FA6" w:rsidP="00457FA6">
      <w:pPr>
        <w:pStyle w:val="a3"/>
        <w:ind w:left="1068"/>
        <w:jc w:val="both"/>
        <w:rPr>
          <w:rFonts w:ascii="Verdana" w:hAnsi="Verdana"/>
          <w:b/>
        </w:rPr>
      </w:pPr>
    </w:p>
    <w:p w:rsidR="00AA0795" w:rsidRDefault="001A521F" w:rsidP="001A521F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E5E78">
        <w:rPr>
          <w:rFonts w:ascii="Verdana" w:hAnsi="Verdana"/>
          <w:sz w:val="20"/>
          <w:szCs w:val="20"/>
        </w:rPr>
        <w:t>Дадени  са предписания</w:t>
      </w:r>
      <w:r w:rsidR="00C7127D" w:rsidRPr="007E5E78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7E5E78">
        <w:rPr>
          <w:rFonts w:ascii="Verdana" w:hAnsi="Verdana"/>
          <w:sz w:val="20"/>
          <w:szCs w:val="20"/>
        </w:rPr>
        <w:t xml:space="preserve"> нарушение</w:t>
      </w:r>
      <w:r w:rsidR="001F3AF8">
        <w:rPr>
          <w:rFonts w:ascii="Verdana" w:hAnsi="Verdana"/>
          <w:sz w:val="20"/>
          <w:szCs w:val="20"/>
        </w:rPr>
        <w:t>.</w:t>
      </w:r>
      <w:r w:rsidR="002F3953">
        <w:rPr>
          <w:rFonts w:ascii="Verdana" w:hAnsi="Verdana"/>
          <w:sz w:val="20"/>
          <w:szCs w:val="20"/>
        </w:rPr>
        <w:t xml:space="preserve"> </w:t>
      </w:r>
    </w:p>
    <w:p w:rsidR="00D52335" w:rsidRPr="00D52335" w:rsidRDefault="00D52335" w:rsidP="00DB63C7">
      <w:pPr>
        <w:pStyle w:val="a3"/>
        <w:jc w:val="both"/>
        <w:rPr>
          <w:rFonts w:ascii="Verdana" w:hAnsi="Verdana"/>
          <w:sz w:val="20"/>
          <w:szCs w:val="20"/>
        </w:rPr>
      </w:pPr>
    </w:p>
    <w:sectPr w:rsidR="00D52335" w:rsidRPr="00D52335" w:rsidSect="003F62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61C684A8"/>
    <w:lvl w:ilvl="0" w:tplc="BF72FCB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F33517"/>
    <w:multiLevelType w:val="hybridMultilevel"/>
    <w:tmpl w:val="1C6E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608"/>
    <w:rsid w:val="0000754E"/>
    <w:rsid w:val="00031B45"/>
    <w:rsid w:val="00072B06"/>
    <w:rsid w:val="000A5E7F"/>
    <w:rsid w:val="000E645E"/>
    <w:rsid w:val="000E6F28"/>
    <w:rsid w:val="00107433"/>
    <w:rsid w:val="001127F4"/>
    <w:rsid w:val="001252A2"/>
    <w:rsid w:val="00151247"/>
    <w:rsid w:val="00157462"/>
    <w:rsid w:val="00172DB2"/>
    <w:rsid w:val="0017503B"/>
    <w:rsid w:val="0018589D"/>
    <w:rsid w:val="00197BD6"/>
    <w:rsid w:val="001A3E5E"/>
    <w:rsid w:val="001A521F"/>
    <w:rsid w:val="001A7D56"/>
    <w:rsid w:val="001D6493"/>
    <w:rsid w:val="001F3AF8"/>
    <w:rsid w:val="002024C0"/>
    <w:rsid w:val="0020719D"/>
    <w:rsid w:val="00207616"/>
    <w:rsid w:val="00207BA5"/>
    <w:rsid w:val="00233B22"/>
    <w:rsid w:val="0025543A"/>
    <w:rsid w:val="00256251"/>
    <w:rsid w:val="00286D03"/>
    <w:rsid w:val="002A3CDF"/>
    <w:rsid w:val="002C0481"/>
    <w:rsid w:val="002F1668"/>
    <w:rsid w:val="002F3953"/>
    <w:rsid w:val="002F3ADE"/>
    <w:rsid w:val="0032060B"/>
    <w:rsid w:val="00331AC6"/>
    <w:rsid w:val="003376F9"/>
    <w:rsid w:val="00353AA4"/>
    <w:rsid w:val="00355F96"/>
    <w:rsid w:val="00373C49"/>
    <w:rsid w:val="0038544D"/>
    <w:rsid w:val="00387C6A"/>
    <w:rsid w:val="003A5436"/>
    <w:rsid w:val="003B0480"/>
    <w:rsid w:val="003B558F"/>
    <w:rsid w:val="003D4AB9"/>
    <w:rsid w:val="003E0FD9"/>
    <w:rsid w:val="003E43A9"/>
    <w:rsid w:val="003E4DD2"/>
    <w:rsid w:val="003F4C73"/>
    <w:rsid w:val="003F6258"/>
    <w:rsid w:val="003F7B83"/>
    <w:rsid w:val="00403FBE"/>
    <w:rsid w:val="00426FF0"/>
    <w:rsid w:val="00450A79"/>
    <w:rsid w:val="00455FF2"/>
    <w:rsid w:val="00457FA6"/>
    <w:rsid w:val="00497ED1"/>
    <w:rsid w:val="004B02D5"/>
    <w:rsid w:val="004C0721"/>
    <w:rsid w:val="004C4398"/>
    <w:rsid w:val="004D4DB6"/>
    <w:rsid w:val="004E1504"/>
    <w:rsid w:val="004E6EC2"/>
    <w:rsid w:val="00512343"/>
    <w:rsid w:val="00525B29"/>
    <w:rsid w:val="00530F96"/>
    <w:rsid w:val="00537644"/>
    <w:rsid w:val="00542411"/>
    <w:rsid w:val="00547699"/>
    <w:rsid w:val="00583B1E"/>
    <w:rsid w:val="005963B0"/>
    <w:rsid w:val="005A5885"/>
    <w:rsid w:val="005D1A67"/>
    <w:rsid w:val="005E4F3D"/>
    <w:rsid w:val="005F6B59"/>
    <w:rsid w:val="00605E83"/>
    <w:rsid w:val="006106ED"/>
    <w:rsid w:val="00632618"/>
    <w:rsid w:val="00634A47"/>
    <w:rsid w:val="00650F33"/>
    <w:rsid w:val="006612DA"/>
    <w:rsid w:val="006751D7"/>
    <w:rsid w:val="00675AC3"/>
    <w:rsid w:val="006B389F"/>
    <w:rsid w:val="00702BEA"/>
    <w:rsid w:val="00704384"/>
    <w:rsid w:val="00747B7B"/>
    <w:rsid w:val="00755011"/>
    <w:rsid w:val="00755894"/>
    <w:rsid w:val="007573D2"/>
    <w:rsid w:val="0076011E"/>
    <w:rsid w:val="00765D1D"/>
    <w:rsid w:val="00781AC6"/>
    <w:rsid w:val="007A3D51"/>
    <w:rsid w:val="007B2BAD"/>
    <w:rsid w:val="007C4BDB"/>
    <w:rsid w:val="007D72A1"/>
    <w:rsid w:val="007E5E78"/>
    <w:rsid w:val="007F48DD"/>
    <w:rsid w:val="007F6EC0"/>
    <w:rsid w:val="00813028"/>
    <w:rsid w:val="00826F26"/>
    <w:rsid w:val="00826F44"/>
    <w:rsid w:val="00832400"/>
    <w:rsid w:val="00855F65"/>
    <w:rsid w:val="00856013"/>
    <w:rsid w:val="00867526"/>
    <w:rsid w:val="00873481"/>
    <w:rsid w:val="00882466"/>
    <w:rsid w:val="00887EE9"/>
    <w:rsid w:val="008906E0"/>
    <w:rsid w:val="008A13A3"/>
    <w:rsid w:val="008A5A1F"/>
    <w:rsid w:val="008E5270"/>
    <w:rsid w:val="008F7CFF"/>
    <w:rsid w:val="00902D94"/>
    <w:rsid w:val="00910E9B"/>
    <w:rsid w:val="0093114C"/>
    <w:rsid w:val="00940D38"/>
    <w:rsid w:val="0095632D"/>
    <w:rsid w:val="00962599"/>
    <w:rsid w:val="009954E6"/>
    <w:rsid w:val="009A04A3"/>
    <w:rsid w:val="009A1B51"/>
    <w:rsid w:val="009A5CB7"/>
    <w:rsid w:val="009C3BA1"/>
    <w:rsid w:val="009C62EA"/>
    <w:rsid w:val="009D1439"/>
    <w:rsid w:val="009D416B"/>
    <w:rsid w:val="009E0087"/>
    <w:rsid w:val="009E5DBB"/>
    <w:rsid w:val="009E6191"/>
    <w:rsid w:val="00A02354"/>
    <w:rsid w:val="00A07610"/>
    <w:rsid w:val="00A10EE0"/>
    <w:rsid w:val="00A52588"/>
    <w:rsid w:val="00A6660D"/>
    <w:rsid w:val="00AA0795"/>
    <w:rsid w:val="00AA43BD"/>
    <w:rsid w:val="00AB77FA"/>
    <w:rsid w:val="00AC3937"/>
    <w:rsid w:val="00AD2BA7"/>
    <w:rsid w:val="00B32DBD"/>
    <w:rsid w:val="00B6502E"/>
    <w:rsid w:val="00B72164"/>
    <w:rsid w:val="00B74DA0"/>
    <w:rsid w:val="00B84557"/>
    <w:rsid w:val="00B869E7"/>
    <w:rsid w:val="00B91421"/>
    <w:rsid w:val="00B9435B"/>
    <w:rsid w:val="00BD15B5"/>
    <w:rsid w:val="00BE53A4"/>
    <w:rsid w:val="00BF78D3"/>
    <w:rsid w:val="00C108E6"/>
    <w:rsid w:val="00C14A7C"/>
    <w:rsid w:val="00C1588A"/>
    <w:rsid w:val="00C436E9"/>
    <w:rsid w:val="00C65344"/>
    <w:rsid w:val="00C660B8"/>
    <w:rsid w:val="00C7127D"/>
    <w:rsid w:val="00CD75E8"/>
    <w:rsid w:val="00CE0517"/>
    <w:rsid w:val="00CE7EF2"/>
    <w:rsid w:val="00CF6CC2"/>
    <w:rsid w:val="00D27327"/>
    <w:rsid w:val="00D5053E"/>
    <w:rsid w:val="00D52335"/>
    <w:rsid w:val="00D54CE3"/>
    <w:rsid w:val="00D62EBC"/>
    <w:rsid w:val="00D84227"/>
    <w:rsid w:val="00D9426B"/>
    <w:rsid w:val="00D958BA"/>
    <w:rsid w:val="00DB63C7"/>
    <w:rsid w:val="00DC0C14"/>
    <w:rsid w:val="00DC4280"/>
    <w:rsid w:val="00DD1FFE"/>
    <w:rsid w:val="00DD593F"/>
    <w:rsid w:val="00DE3A3C"/>
    <w:rsid w:val="00DF1041"/>
    <w:rsid w:val="00DF1420"/>
    <w:rsid w:val="00E00136"/>
    <w:rsid w:val="00E07111"/>
    <w:rsid w:val="00E11C8D"/>
    <w:rsid w:val="00E11D8A"/>
    <w:rsid w:val="00E24F73"/>
    <w:rsid w:val="00E25BCA"/>
    <w:rsid w:val="00E26C93"/>
    <w:rsid w:val="00E512EB"/>
    <w:rsid w:val="00E52C3E"/>
    <w:rsid w:val="00E670FD"/>
    <w:rsid w:val="00E67662"/>
    <w:rsid w:val="00E75592"/>
    <w:rsid w:val="00E862F2"/>
    <w:rsid w:val="00E9669F"/>
    <w:rsid w:val="00EB135C"/>
    <w:rsid w:val="00EB345D"/>
    <w:rsid w:val="00EC529A"/>
    <w:rsid w:val="00EF3F39"/>
    <w:rsid w:val="00F15AB6"/>
    <w:rsid w:val="00F279B8"/>
    <w:rsid w:val="00F3021D"/>
    <w:rsid w:val="00F61A41"/>
    <w:rsid w:val="00FA4E70"/>
    <w:rsid w:val="00FB70F5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BE6A5-F5F0-492C-930D-C1E8BEC9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3911-418A-4A23-967C-2AB9A7DE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Калисторска</dc:creator>
  <cp:lastModifiedBy>Дина Христова</cp:lastModifiedBy>
  <cp:revision>4</cp:revision>
  <cp:lastPrinted>2015-05-11T11:28:00Z</cp:lastPrinted>
  <dcterms:created xsi:type="dcterms:W3CDTF">2015-05-12T11:40:00Z</dcterms:created>
  <dcterms:modified xsi:type="dcterms:W3CDTF">2015-05-13T06:14:00Z</dcterms:modified>
</cp:coreProperties>
</file>