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3E" w:rsidRPr="003E203E" w:rsidRDefault="00B544AA" w:rsidP="003E203E">
      <w:pPr>
        <w:spacing w:before="120" w:after="120" w:line="360" w:lineRule="auto"/>
        <w:ind w:firstLine="708"/>
        <w:jc w:val="right"/>
        <w:rPr>
          <w:b/>
          <w:i/>
          <w:lang w:val="bg-BG"/>
        </w:rPr>
      </w:pPr>
      <w:bookmarkStart w:id="0" w:name="_GoBack"/>
      <w:bookmarkEnd w:id="0"/>
      <w:r>
        <w:rPr>
          <w:b/>
          <w:i/>
          <w:lang w:val="bg-BG"/>
        </w:rPr>
        <w:t>Приложение №1</w:t>
      </w:r>
    </w:p>
    <w:p w:rsidR="003E203E" w:rsidRPr="00B544AA" w:rsidRDefault="00B544AA" w:rsidP="003E203E">
      <w:pPr>
        <w:spacing w:before="120" w:after="120" w:line="360" w:lineRule="auto"/>
        <w:ind w:firstLine="708"/>
        <w:jc w:val="center"/>
        <w:rPr>
          <w:b/>
          <w:lang w:val="bg-BG"/>
        </w:rPr>
      </w:pPr>
      <w:r w:rsidRPr="00B544AA">
        <w:rPr>
          <w:b/>
          <w:lang w:val="bg-BG"/>
        </w:rPr>
        <w:t>ТЕМИ НА ВЪПРОСНИЦИТЕ</w:t>
      </w:r>
    </w:p>
    <w:tbl>
      <w:tblPr>
        <w:tblStyle w:val="TableGrid"/>
        <w:tblW w:w="0" w:type="auto"/>
        <w:jc w:val="center"/>
        <w:tblLook w:val="04A0" w:firstRow="1" w:lastRow="0" w:firstColumn="1" w:lastColumn="0" w:noHBand="0" w:noVBand="1"/>
      </w:tblPr>
      <w:tblGrid>
        <w:gridCol w:w="458"/>
        <w:gridCol w:w="1870"/>
        <w:gridCol w:w="3713"/>
        <w:gridCol w:w="1473"/>
        <w:gridCol w:w="1566"/>
      </w:tblGrid>
      <w:tr w:rsidR="00F17E5F" w:rsidRPr="00F17E5F" w:rsidTr="00F029A9">
        <w:trPr>
          <w:trHeight w:val="1380"/>
          <w:jc w:val="center"/>
        </w:trPr>
        <w:tc>
          <w:tcPr>
            <w:tcW w:w="458" w:type="dxa"/>
            <w:vAlign w:val="center"/>
            <w:hideMark/>
          </w:tcPr>
          <w:p w:rsidR="00F17E5F" w:rsidRPr="00F17E5F" w:rsidRDefault="00F17E5F" w:rsidP="00F17E5F">
            <w:pPr>
              <w:spacing w:before="120" w:after="120" w:line="360" w:lineRule="auto"/>
              <w:rPr>
                <w:b/>
                <w:bCs/>
                <w:szCs w:val="24"/>
                <w:lang w:val="bg-BG"/>
              </w:rPr>
            </w:pPr>
            <w:bookmarkStart w:id="1" w:name="RANGE!A2:G40"/>
            <w:r w:rsidRPr="00F17E5F">
              <w:rPr>
                <w:b/>
                <w:bCs/>
                <w:szCs w:val="24"/>
                <w:lang w:val="bg-BG"/>
              </w:rPr>
              <w:t>№</w:t>
            </w:r>
            <w:bookmarkEnd w:id="1"/>
          </w:p>
        </w:tc>
        <w:tc>
          <w:tcPr>
            <w:tcW w:w="1870" w:type="dxa"/>
            <w:vAlign w:val="center"/>
            <w:hideMark/>
          </w:tcPr>
          <w:p w:rsidR="00F17E5F" w:rsidRPr="00F17E5F" w:rsidRDefault="00F17E5F" w:rsidP="00F17E5F">
            <w:pPr>
              <w:spacing w:before="120" w:after="120" w:line="360" w:lineRule="auto"/>
              <w:rPr>
                <w:b/>
                <w:bCs/>
                <w:szCs w:val="24"/>
                <w:lang w:val="bg-BG"/>
              </w:rPr>
            </w:pPr>
            <w:r w:rsidRPr="00F17E5F">
              <w:rPr>
                <w:b/>
                <w:bCs/>
                <w:szCs w:val="24"/>
                <w:lang w:val="bg-BG"/>
              </w:rPr>
              <w:t>ДИТ, участваща в разработване на въпросници</w:t>
            </w:r>
          </w:p>
        </w:tc>
        <w:tc>
          <w:tcPr>
            <w:tcW w:w="3713" w:type="dxa"/>
            <w:vAlign w:val="center"/>
            <w:hideMark/>
          </w:tcPr>
          <w:p w:rsidR="00F17E5F" w:rsidRPr="00F17E5F" w:rsidRDefault="00F17E5F" w:rsidP="00F17E5F">
            <w:pPr>
              <w:spacing w:before="120" w:after="120" w:line="360" w:lineRule="auto"/>
              <w:jc w:val="center"/>
              <w:rPr>
                <w:b/>
                <w:bCs/>
                <w:szCs w:val="24"/>
                <w:lang w:val="bg-BG"/>
              </w:rPr>
            </w:pPr>
            <w:r w:rsidRPr="00F17E5F">
              <w:rPr>
                <w:b/>
                <w:bCs/>
                <w:szCs w:val="24"/>
                <w:lang w:val="bg-BG"/>
              </w:rPr>
              <w:t>Тема на въпросника</w:t>
            </w:r>
          </w:p>
        </w:tc>
        <w:tc>
          <w:tcPr>
            <w:tcW w:w="1473" w:type="dxa"/>
            <w:hideMark/>
          </w:tcPr>
          <w:p w:rsidR="00F17E5F" w:rsidRPr="00F17E5F" w:rsidRDefault="00F17E5F" w:rsidP="00F17E5F">
            <w:pPr>
              <w:spacing w:before="120" w:after="120" w:line="360" w:lineRule="auto"/>
              <w:jc w:val="center"/>
              <w:rPr>
                <w:b/>
                <w:bCs/>
                <w:szCs w:val="24"/>
                <w:lang w:val="bg-BG"/>
              </w:rPr>
            </w:pPr>
            <w:r w:rsidRPr="00F17E5F">
              <w:rPr>
                <w:b/>
                <w:bCs/>
                <w:szCs w:val="24"/>
                <w:lang w:val="bg-BG"/>
              </w:rPr>
              <w:t>Брой въпроси във въпросник</w:t>
            </w:r>
          </w:p>
        </w:tc>
        <w:tc>
          <w:tcPr>
            <w:tcW w:w="1566" w:type="dxa"/>
            <w:hideMark/>
          </w:tcPr>
          <w:p w:rsidR="00F17E5F" w:rsidRPr="00F17E5F" w:rsidRDefault="00F17E5F" w:rsidP="00F17E5F">
            <w:pPr>
              <w:spacing w:before="120" w:after="120" w:line="360" w:lineRule="auto"/>
              <w:jc w:val="center"/>
              <w:rPr>
                <w:b/>
                <w:bCs/>
                <w:szCs w:val="24"/>
                <w:lang w:val="bg-BG"/>
              </w:rPr>
            </w:pPr>
            <w:r w:rsidRPr="00F17E5F">
              <w:rPr>
                <w:b/>
                <w:bCs/>
                <w:szCs w:val="24"/>
                <w:lang w:val="bg-BG"/>
              </w:rPr>
              <w:t>брой илюстрации във въпросник</w:t>
            </w:r>
          </w:p>
        </w:tc>
      </w:tr>
      <w:tr w:rsidR="00F17E5F" w:rsidRPr="00F17E5F" w:rsidTr="00F029A9">
        <w:trPr>
          <w:trHeight w:val="87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1</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Враца</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48.</w:t>
            </w:r>
            <w:r>
              <w:rPr>
                <w:szCs w:val="24"/>
                <w:lang w:val="bg-BG"/>
              </w:rPr>
              <w:t xml:space="preserve"> </w:t>
            </w:r>
            <w:r w:rsidRPr="00F17E5F">
              <w:rPr>
                <w:szCs w:val="24"/>
                <w:lang w:val="bg-BG"/>
              </w:rPr>
              <w:t>Строителни скелета                                                               16. Участници в строителството                                                           64. Животновъдство</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9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2</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Монтана</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1. Оценка на риска;                                                                         29</w:t>
            </w:r>
            <w:r>
              <w:rPr>
                <w:szCs w:val="24"/>
                <w:lang w:val="bg-BG"/>
              </w:rPr>
              <w:t>.</w:t>
            </w:r>
            <w:r w:rsidR="00F448B9">
              <w:rPr>
                <w:szCs w:val="24"/>
                <w:lang w:val="bg-BG"/>
              </w:rPr>
              <w:t xml:space="preserve"> </w:t>
            </w:r>
            <w:r w:rsidRPr="00F17E5F">
              <w:rPr>
                <w:szCs w:val="24"/>
                <w:lang w:val="bg-BG"/>
              </w:rPr>
              <w:t>Микроклимат</w:t>
            </w:r>
            <w:r w:rsidRPr="00F17E5F">
              <w:rPr>
                <w:szCs w:val="24"/>
                <w:lang w:val="bg-BG"/>
              </w:rPr>
              <w:br/>
              <w:t>75. Подхлъзване/Падане на едно ниво</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85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3</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Монтана</w:t>
            </w:r>
          </w:p>
        </w:tc>
        <w:tc>
          <w:tcPr>
            <w:tcW w:w="3713" w:type="dxa"/>
            <w:hideMark/>
          </w:tcPr>
          <w:p w:rsidR="00F448B9" w:rsidRDefault="00F17E5F" w:rsidP="00F448B9">
            <w:pPr>
              <w:spacing w:before="120" w:after="120" w:line="360" w:lineRule="auto"/>
              <w:jc w:val="left"/>
              <w:rPr>
                <w:szCs w:val="24"/>
                <w:lang w:val="bg-BG"/>
              </w:rPr>
            </w:pPr>
            <w:r w:rsidRPr="00F17E5F">
              <w:rPr>
                <w:szCs w:val="24"/>
                <w:lang w:val="bg-BG"/>
              </w:rPr>
              <w:t>37. Временни електрически инсталации</w:t>
            </w:r>
          </w:p>
          <w:p w:rsidR="00F17E5F" w:rsidRPr="00F17E5F" w:rsidRDefault="00F17E5F" w:rsidP="00F448B9">
            <w:pPr>
              <w:spacing w:before="120" w:after="120" w:line="360" w:lineRule="auto"/>
              <w:jc w:val="left"/>
              <w:rPr>
                <w:szCs w:val="24"/>
                <w:lang w:val="bg-BG"/>
              </w:rPr>
            </w:pPr>
            <w:r w:rsidRPr="00F17E5F">
              <w:rPr>
                <w:szCs w:val="24"/>
                <w:lang w:val="bg-BG"/>
              </w:rPr>
              <w:t xml:space="preserve">56. </w:t>
            </w:r>
            <w:r w:rsidR="00F448B9" w:rsidRPr="00F17E5F">
              <w:rPr>
                <w:szCs w:val="24"/>
                <w:lang w:val="bg-BG"/>
              </w:rPr>
              <w:t>Механична</w:t>
            </w:r>
            <w:r w:rsidRPr="00F17E5F">
              <w:rPr>
                <w:szCs w:val="24"/>
                <w:lang w:val="bg-BG"/>
              </w:rPr>
              <w:t xml:space="preserve"> обработка на дървесина </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03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4</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Монтана</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9</w:t>
            </w:r>
            <w:r>
              <w:rPr>
                <w:szCs w:val="24"/>
                <w:lang w:val="bg-BG"/>
              </w:rPr>
              <w:t>.</w:t>
            </w:r>
            <w:r w:rsidR="00F448B9">
              <w:rPr>
                <w:szCs w:val="24"/>
                <w:lang w:val="bg-BG"/>
              </w:rPr>
              <w:t xml:space="preserve"> </w:t>
            </w:r>
            <w:r w:rsidRPr="00F17E5F">
              <w:rPr>
                <w:szCs w:val="24"/>
                <w:lang w:val="bg-BG"/>
              </w:rPr>
              <w:t xml:space="preserve">КУТ/ГУТ                                                                                      14. Готовност за оказване на първа </w:t>
            </w:r>
            <w:proofErr w:type="spellStart"/>
            <w:r w:rsidRPr="00F17E5F">
              <w:rPr>
                <w:szCs w:val="24"/>
                <w:lang w:val="bg-BG"/>
              </w:rPr>
              <w:t>долекарска</w:t>
            </w:r>
            <w:proofErr w:type="spellEnd"/>
            <w:r w:rsidRPr="00F17E5F">
              <w:rPr>
                <w:szCs w:val="24"/>
                <w:lang w:val="bg-BG"/>
              </w:rPr>
              <w:t xml:space="preserve"> помощ</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2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5</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Видин</w:t>
            </w:r>
          </w:p>
        </w:tc>
        <w:tc>
          <w:tcPr>
            <w:tcW w:w="3713" w:type="dxa"/>
            <w:hideMark/>
          </w:tcPr>
          <w:p w:rsidR="00F17E5F" w:rsidRPr="00F17E5F" w:rsidRDefault="00F17E5F" w:rsidP="00F448B9">
            <w:pPr>
              <w:spacing w:before="120" w:after="120" w:line="360" w:lineRule="auto"/>
              <w:jc w:val="left"/>
              <w:rPr>
                <w:szCs w:val="24"/>
                <w:lang w:val="bg-BG"/>
              </w:rPr>
            </w:pPr>
            <w:r w:rsidRPr="00F17E5F">
              <w:rPr>
                <w:szCs w:val="24"/>
                <w:lang w:val="bg-BG"/>
              </w:rPr>
              <w:t xml:space="preserve">8. </w:t>
            </w:r>
            <w:proofErr w:type="spellStart"/>
            <w:r w:rsidRPr="00F17E5F">
              <w:rPr>
                <w:szCs w:val="24"/>
                <w:lang w:val="bg-BG"/>
              </w:rPr>
              <w:t>Минноспасителни</w:t>
            </w:r>
            <w:proofErr w:type="spellEnd"/>
            <w:r w:rsidRPr="00F17E5F">
              <w:rPr>
                <w:szCs w:val="24"/>
                <w:lang w:val="bg-BG"/>
              </w:rPr>
              <w:t xml:space="preserve"> и </w:t>
            </w:r>
            <w:proofErr w:type="spellStart"/>
            <w:r w:rsidRPr="00F17E5F">
              <w:rPr>
                <w:szCs w:val="24"/>
                <w:lang w:val="bg-BG"/>
              </w:rPr>
              <w:t>газоспасителни</w:t>
            </w:r>
            <w:proofErr w:type="spellEnd"/>
            <w:r w:rsidR="00F448B9">
              <w:rPr>
                <w:szCs w:val="24"/>
                <w:lang w:val="bg-BG"/>
              </w:rPr>
              <w:t xml:space="preserve"> работи</w:t>
            </w:r>
            <w:r w:rsidRPr="00F17E5F">
              <w:rPr>
                <w:szCs w:val="24"/>
                <w:lang w:val="bg-BG"/>
              </w:rPr>
              <w:br/>
              <w:t>68. Взривни работи</w:t>
            </w:r>
            <w:r w:rsidRPr="00F17E5F">
              <w:rPr>
                <w:szCs w:val="24"/>
                <w:lang w:val="bg-BG"/>
              </w:rPr>
              <w:br/>
              <w:t xml:space="preserve">74. Затрупване, вкл. подземен добив и тунелно </w:t>
            </w:r>
            <w:proofErr w:type="spellStart"/>
            <w:r w:rsidRPr="00F17E5F">
              <w:rPr>
                <w:szCs w:val="24"/>
                <w:lang w:val="bg-BG"/>
              </w:rPr>
              <w:t>строителств</w:t>
            </w:r>
            <w:proofErr w:type="spellEnd"/>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99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lastRenderedPageBreak/>
              <w:t>6</w:t>
            </w:r>
          </w:p>
        </w:tc>
        <w:tc>
          <w:tcPr>
            <w:tcW w:w="1870" w:type="dxa"/>
            <w:vAlign w:val="center"/>
            <w:hideMark/>
          </w:tcPr>
          <w:p w:rsidR="00F17E5F" w:rsidRPr="00F17E5F" w:rsidRDefault="00F17E5F" w:rsidP="00285124">
            <w:pPr>
              <w:spacing w:before="120" w:after="120" w:line="360" w:lineRule="auto"/>
              <w:rPr>
                <w:szCs w:val="24"/>
                <w:lang w:val="bg-BG"/>
              </w:rPr>
            </w:pPr>
            <w:proofErr w:type="spellStart"/>
            <w:r w:rsidRPr="00F17E5F">
              <w:rPr>
                <w:szCs w:val="24"/>
                <w:lang w:val="bg-BG"/>
              </w:rPr>
              <w:t>Соф</w:t>
            </w:r>
            <w:proofErr w:type="spellEnd"/>
            <w:r w:rsidR="00285124">
              <w:rPr>
                <w:szCs w:val="24"/>
                <w:lang w:val="bg-BG"/>
              </w:rPr>
              <w:t>.</w:t>
            </w:r>
            <w:r w:rsidRPr="00F17E5F">
              <w:rPr>
                <w:szCs w:val="24"/>
                <w:lang w:val="bg-BG"/>
              </w:rPr>
              <w:t xml:space="preserve"> област</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45. Строителна механизация, челни товарачи и др.</w:t>
            </w:r>
            <w:r w:rsidRPr="00F17E5F">
              <w:rPr>
                <w:szCs w:val="24"/>
                <w:lang w:val="bg-BG"/>
              </w:rPr>
              <w:br/>
              <w:t>49. Строителни подемници и др.                                           24. Вибрации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84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7</w:t>
            </w:r>
          </w:p>
        </w:tc>
        <w:tc>
          <w:tcPr>
            <w:tcW w:w="1870" w:type="dxa"/>
            <w:vAlign w:val="center"/>
            <w:hideMark/>
          </w:tcPr>
          <w:p w:rsidR="00F17E5F" w:rsidRPr="00F17E5F" w:rsidRDefault="00F17E5F" w:rsidP="00285124">
            <w:pPr>
              <w:spacing w:before="120" w:after="120" w:line="360" w:lineRule="auto"/>
              <w:rPr>
                <w:szCs w:val="24"/>
                <w:lang w:val="bg-BG"/>
              </w:rPr>
            </w:pPr>
            <w:proofErr w:type="spellStart"/>
            <w:r w:rsidRPr="00F17E5F">
              <w:rPr>
                <w:szCs w:val="24"/>
                <w:lang w:val="bg-BG"/>
              </w:rPr>
              <w:t>Соф</w:t>
            </w:r>
            <w:proofErr w:type="spellEnd"/>
            <w:r w:rsidR="00285124">
              <w:rPr>
                <w:szCs w:val="24"/>
                <w:lang w:val="bg-BG"/>
              </w:rPr>
              <w:t>.</w:t>
            </w:r>
            <w:r w:rsidRPr="00F17E5F">
              <w:rPr>
                <w:szCs w:val="24"/>
                <w:lang w:val="bg-BG"/>
              </w:rPr>
              <w:t xml:space="preserve"> област</w:t>
            </w:r>
          </w:p>
        </w:tc>
        <w:tc>
          <w:tcPr>
            <w:tcW w:w="3713" w:type="dxa"/>
            <w:hideMark/>
          </w:tcPr>
          <w:p w:rsidR="00F17E5F" w:rsidRPr="00F17E5F" w:rsidRDefault="00F17E5F" w:rsidP="00C87D70">
            <w:pPr>
              <w:spacing w:before="120" w:after="120" w:line="360" w:lineRule="auto"/>
              <w:jc w:val="left"/>
              <w:rPr>
                <w:szCs w:val="24"/>
                <w:lang w:val="bg-BG"/>
              </w:rPr>
            </w:pPr>
            <w:r w:rsidRPr="00F17E5F">
              <w:rPr>
                <w:szCs w:val="24"/>
                <w:lang w:val="bg-BG"/>
              </w:rPr>
              <w:t xml:space="preserve">11. </w:t>
            </w:r>
            <w:r w:rsidR="00C87D70">
              <w:rPr>
                <w:szCs w:val="24"/>
                <w:lang w:val="bg-BG"/>
              </w:rPr>
              <w:t>О</w:t>
            </w:r>
            <w:r w:rsidR="00C87D70" w:rsidRPr="00C87D70">
              <w:rPr>
                <w:szCs w:val="24"/>
                <w:lang w:val="bg-BG"/>
              </w:rPr>
              <w:t>рган по безопасност и здраве при работа</w:t>
            </w:r>
            <w:r w:rsidRPr="00F17E5F">
              <w:rPr>
                <w:szCs w:val="24"/>
                <w:lang w:val="bg-BG"/>
              </w:rPr>
              <w:t xml:space="preserve"> и неговата дейност</w:t>
            </w:r>
            <w:r w:rsidRPr="00F17E5F">
              <w:rPr>
                <w:szCs w:val="24"/>
                <w:lang w:val="bg-BG"/>
              </w:rPr>
              <w:br/>
              <w:t>15. Физиологичен режим на труд и почивка                                     28.  Оптични лъчения</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9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8</w:t>
            </w:r>
          </w:p>
        </w:tc>
        <w:tc>
          <w:tcPr>
            <w:tcW w:w="1870" w:type="dxa"/>
            <w:vAlign w:val="center"/>
            <w:hideMark/>
          </w:tcPr>
          <w:p w:rsidR="00F17E5F" w:rsidRPr="00F17E5F" w:rsidRDefault="00F17E5F" w:rsidP="00F17E5F">
            <w:pPr>
              <w:spacing w:before="120" w:after="120" w:line="360" w:lineRule="auto"/>
              <w:rPr>
                <w:szCs w:val="24"/>
                <w:lang w:val="bg-BG"/>
              </w:rPr>
            </w:pPr>
            <w:proofErr w:type="spellStart"/>
            <w:r w:rsidRPr="00F17E5F">
              <w:rPr>
                <w:szCs w:val="24"/>
                <w:lang w:val="bg-BG"/>
              </w:rPr>
              <w:t>Соф</w:t>
            </w:r>
            <w:proofErr w:type="spellEnd"/>
            <w:r w:rsidRPr="00F17E5F">
              <w:rPr>
                <w:szCs w:val="24"/>
                <w:lang w:val="bg-BG"/>
              </w:rPr>
              <w:t>. област</w:t>
            </w:r>
          </w:p>
        </w:tc>
        <w:tc>
          <w:tcPr>
            <w:tcW w:w="3713" w:type="dxa"/>
            <w:hideMark/>
          </w:tcPr>
          <w:p w:rsidR="00F17E5F" w:rsidRPr="00F17E5F" w:rsidRDefault="00F17E5F" w:rsidP="00F448B9">
            <w:pPr>
              <w:spacing w:before="120" w:after="120" w:line="360" w:lineRule="auto"/>
              <w:jc w:val="left"/>
              <w:rPr>
                <w:szCs w:val="24"/>
                <w:lang w:val="bg-BG"/>
              </w:rPr>
            </w:pPr>
            <w:r w:rsidRPr="00F17E5F">
              <w:rPr>
                <w:szCs w:val="24"/>
                <w:lang w:val="bg-BG"/>
              </w:rPr>
              <w:t>3. Информиране на работещите – ЗБУТ</w:t>
            </w:r>
            <w:r w:rsidRPr="00F17E5F">
              <w:rPr>
                <w:szCs w:val="24"/>
                <w:lang w:val="bg-BG"/>
              </w:rPr>
              <w:br/>
              <w:t>10. Медицински прегледи                                                        6. Обслужване от С</w:t>
            </w:r>
            <w:r w:rsidR="00F448B9">
              <w:rPr>
                <w:szCs w:val="24"/>
                <w:lang w:val="bg-BG"/>
              </w:rPr>
              <w:t>лужба „Трудова медицина“</w:t>
            </w:r>
            <w:r w:rsidRPr="00F17E5F">
              <w:rPr>
                <w:szCs w:val="24"/>
                <w:lang w:val="bg-BG"/>
              </w:rPr>
              <w:t xml:space="preserve">   </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69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9</w:t>
            </w:r>
          </w:p>
        </w:tc>
        <w:tc>
          <w:tcPr>
            <w:tcW w:w="1870" w:type="dxa"/>
            <w:vAlign w:val="center"/>
            <w:hideMark/>
          </w:tcPr>
          <w:p w:rsidR="00F17E5F" w:rsidRPr="00F17E5F" w:rsidRDefault="00F17E5F" w:rsidP="00F17E5F">
            <w:pPr>
              <w:spacing w:before="120" w:after="120" w:line="360" w:lineRule="auto"/>
              <w:rPr>
                <w:szCs w:val="24"/>
                <w:lang w:val="bg-BG"/>
              </w:rPr>
            </w:pPr>
            <w:proofErr w:type="spellStart"/>
            <w:r w:rsidRPr="00F17E5F">
              <w:rPr>
                <w:szCs w:val="24"/>
                <w:lang w:val="bg-BG"/>
              </w:rPr>
              <w:t>Соф</w:t>
            </w:r>
            <w:proofErr w:type="spellEnd"/>
            <w:r w:rsidRPr="00F17E5F">
              <w:rPr>
                <w:szCs w:val="24"/>
                <w:lang w:val="bg-BG"/>
              </w:rPr>
              <w:t>. област</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13. Правоспособност на персонала</w:t>
            </w:r>
            <w:r w:rsidRPr="00F17E5F">
              <w:rPr>
                <w:szCs w:val="24"/>
                <w:lang w:val="bg-BG"/>
              </w:rPr>
              <w:br/>
              <w:t>31. Строителна площадка</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63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10</w:t>
            </w:r>
          </w:p>
        </w:tc>
        <w:tc>
          <w:tcPr>
            <w:tcW w:w="1870" w:type="dxa"/>
            <w:vAlign w:val="center"/>
            <w:hideMark/>
          </w:tcPr>
          <w:p w:rsidR="00F17E5F" w:rsidRPr="00F17E5F" w:rsidRDefault="00F17E5F" w:rsidP="00F17E5F">
            <w:pPr>
              <w:spacing w:before="120" w:after="120" w:line="360" w:lineRule="auto"/>
              <w:rPr>
                <w:szCs w:val="24"/>
                <w:lang w:val="bg-BG"/>
              </w:rPr>
            </w:pPr>
            <w:proofErr w:type="spellStart"/>
            <w:r w:rsidRPr="00F17E5F">
              <w:rPr>
                <w:szCs w:val="24"/>
                <w:lang w:val="bg-BG"/>
              </w:rPr>
              <w:t>Соф</w:t>
            </w:r>
            <w:proofErr w:type="spellEnd"/>
            <w:r w:rsidRPr="00F17E5F">
              <w:rPr>
                <w:szCs w:val="24"/>
                <w:lang w:val="bg-BG"/>
              </w:rPr>
              <w:t>. област</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2. Инструктаж и обучение</w:t>
            </w:r>
            <w:r w:rsidRPr="00F17E5F">
              <w:rPr>
                <w:szCs w:val="24"/>
                <w:lang w:val="bg-BG"/>
              </w:rPr>
              <w:br/>
              <w:t>59. Ръчна работа с тежести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88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11</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Варна</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20. Опасни вещества и прах (общи въпроси)</w:t>
            </w:r>
            <w:r w:rsidRPr="00F17E5F">
              <w:rPr>
                <w:szCs w:val="24"/>
                <w:lang w:val="bg-BG"/>
              </w:rPr>
              <w:br/>
              <w:t xml:space="preserve">66. Потенциално експлозивна атмосфера                                                    23. </w:t>
            </w:r>
            <w:r w:rsidR="00F448B9" w:rsidRPr="00F17E5F">
              <w:rPr>
                <w:szCs w:val="24"/>
                <w:lang w:val="bg-BG"/>
              </w:rPr>
              <w:t>Силициев</w:t>
            </w:r>
            <w:r w:rsidRPr="00F17E5F">
              <w:rPr>
                <w:szCs w:val="24"/>
                <w:lang w:val="bg-BG"/>
              </w:rPr>
              <w:t xml:space="preserve"> диоксид </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21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lastRenderedPageBreak/>
              <w:t>12</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Варна</w:t>
            </w:r>
          </w:p>
        </w:tc>
        <w:tc>
          <w:tcPr>
            <w:tcW w:w="3713" w:type="dxa"/>
            <w:hideMark/>
          </w:tcPr>
          <w:p w:rsidR="00285124" w:rsidRDefault="00F17E5F" w:rsidP="00285124">
            <w:pPr>
              <w:spacing w:before="120" w:after="120" w:line="360" w:lineRule="auto"/>
              <w:jc w:val="left"/>
              <w:rPr>
                <w:szCs w:val="24"/>
                <w:lang w:val="bg-BG"/>
              </w:rPr>
            </w:pPr>
            <w:r w:rsidRPr="00F17E5F">
              <w:rPr>
                <w:szCs w:val="24"/>
                <w:lang w:val="bg-BG"/>
              </w:rPr>
              <w:t xml:space="preserve">52. Експлоатация на ел. </w:t>
            </w:r>
            <w:r w:rsidR="00F448B9">
              <w:rPr>
                <w:szCs w:val="24"/>
                <w:lang w:val="bg-BG"/>
              </w:rPr>
              <w:t>у</w:t>
            </w:r>
            <w:r w:rsidRPr="00F17E5F">
              <w:rPr>
                <w:szCs w:val="24"/>
                <w:lang w:val="bg-BG"/>
              </w:rPr>
              <w:t xml:space="preserve">редби и съоръжения. </w:t>
            </w:r>
            <w:r w:rsidRPr="00F17E5F">
              <w:rPr>
                <w:szCs w:val="24"/>
                <w:lang w:val="bg-BG"/>
              </w:rPr>
              <w:br/>
              <w:t>Оперативно обслужване и конкретни работи</w:t>
            </w:r>
            <w:r w:rsidRPr="00F17E5F">
              <w:rPr>
                <w:szCs w:val="24"/>
                <w:lang w:val="bg-BG"/>
              </w:rPr>
              <w:br/>
              <w:t>53. Обслужване на ел. уредби в предприятия без</w:t>
            </w:r>
            <w:r w:rsidR="00285124">
              <w:rPr>
                <w:szCs w:val="24"/>
                <w:lang w:val="bg-BG"/>
              </w:rPr>
              <w:t xml:space="preserve"> </w:t>
            </w:r>
            <w:r w:rsidRPr="00F17E5F">
              <w:rPr>
                <w:szCs w:val="24"/>
                <w:lang w:val="bg-BG"/>
              </w:rPr>
              <w:t xml:space="preserve">производствена дейност, </w:t>
            </w:r>
            <w:proofErr w:type="spellStart"/>
            <w:r w:rsidRPr="00F17E5F">
              <w:rPr>
                <w:szCs w:val="24"/>
                <w:lang w:val="bg-BG"/>
              </w:rPr>
              <w:t>админ</w:t>
            </w:r>
            <w:proofErr w:type="spellEnd"/>
            <w:r w:rsidRPr="00F17E5F">
              <w:rPr>
                <w:szCs w:val="24"/>
                <w:lang w:val="bg-BG"/>
              </w:rPr>
              <w:t xml:space="preserve">. сгради и </w:t>
            </w:r>
            <w:proofErr w:type="spellStart"/>
            <w:r w:rsidRPr="00F17E5F">
              <w:rPr>
                <w:szCs w:val="24"/>
                <w:lang w:val="bg-BG"/>
              </w:rPr>
              <w:t>осв</w:t>
            </w:r>
            <w:proofErr w:type="spellEnd"/>
            <w:r w:rsidRPr="00F17E5F">
              <w:rPr>
                <w:szCs w:val="24"/>
                <w:lang w:val="bg-BG"/>
              </w:rPr>
              <w:t xml:space="preserve">. </w:t>
            </w:r>
            <w:r w:rsidR="00F448B9">
              <w:rPr>
                <w:szCs w:val="24"/>
                <w:lang w:val="bg-BG"/>
              </w:rPr>
              <w:t>и</w:t>
            </w:r>
            <w:r w:rsidR="00285124">
              <w:rPr>
                <w:szCs w:val="24"/>
                <w:lang w:val="bg-BG"/>
              </w:rPr>
              <w:t>нст.</w:t>
            </w:r>
          </w:p>
          <w:p w:rsidR="00F17E5F" w:rsidRPr="00F17E5F" w:rsidRDefault="00F17E5F" w:rsidP="00285124">
            <w:pPr>
              <w:spacing w:before="120" w:after="120" w:line="360" w:lineRule="auto"/>
              <w:jc w:val="left"/>
              <w:rPr>
                <w:szCs w:val="24"/>
                <w:lang w:val="bg-BG"/>
              </w:rPr>
            </w:pPr>
            <w:r w:rsidRPr="00F17E5F">
              <w:rPr>
                <w:szCs w:val="24"/>
                <w:lang w:val="bg-BG"/>
              </w:rPr>
              <w:t>43. Документация на машини и оборудване</w:t>
            </w:r>
            <w:r w:rsidR="00F448B9">
              <w:rPr>
                <w:szCs w:val="24"/>
                <w:lang w:val="bg-BG"/>
              </w:rPr>
              <w:t xml:space="preserve"> </w:t>
            </w:r>
            <w:r w:rsidRPr="00F17E5F">
              <w:rPr>
                <w:szCs w:val="24"/>
                <w:lang w:val="bg-BG"/>
              </w:rPr>
              <w:t>-</w:t>
            </w:r>
            <w:r w:rsidR="00F448B9">
              <w:rPr>
                <w:szCs w:val="24"/>
                <w:lang w:val="bg-BG"/>
              </w:rPr>
              <w:t xml:space="preserve"> </w:t>
            </w:r>
            <w:r w:rsidRPr="00F17E5F">
              <w:rPr>
                <w:szCs w:val="24"/>
                <w:lang w:val="bg-BG"/>
              </w:rPr>
              <w:t>планове, схеми, маркировки, и актуализация</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9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13</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Ловеч</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32. Производствени сгради, стълби, врати и др.</w:t>
            </w:r>
            <w:r w:rsidRPr="00F17E5F">
              <w:rPr>
                <w:szCs w:val="24"/>
                <w:lang w:val="bg-BG"/>
              </w:rPr>
              <w:br/>
              <w:t>34. Санитарно-</w:t>
            </w:r>
            <w:r w:rsidR="00F448B9" w:rsidRPr="00F17E5F">
              <w:rPr>
                <w:szCs w:val="24"/>
                <w:lang w:val="bg-BG"/>
              </w:rPr>
              <w:t>битови</w:t>
            </w:r>
            <w:r w:rsidRPr="00F17E5F">
              <w:rPr>
                <w:szCs w:val="24"/>
                <w:lang w:val="bg-BG"/>
              </w:rPr>
              <w:t xml:space="preserve"> условия</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6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14</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Русе</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4. Вътрешнофирмени актове ЗБУТ</w:t>
            </w:r>
            <w:r w:rsidRPr="00F17E5F">
              <w:rPr>
                <w:szCs w:val="24"/>
                <w:lang w:val="bg-BG"/>
              </w:rPr>
              <w:br/>
              <w:t xml:space="preserve">5. Работа на обща площадка </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6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15</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София град</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19. Осветление</w:t>
            </w:r>
            <w:r w:rsidRPr="00F17E5F">
              <w:rPr>
                <w:szCs w:val="24"/>
                <w:lang w:val="bg-BG"/>
              </w:rPr>
              <w:br/>
              <w:t>73. Удар от падащи предмети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2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16</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София град</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21.</w:t>
            </w:r>
            <w:r w:rsidR="00F448B9">
              <w:rPr>
                <w:szCs w:val="24"/>
                <w:lang w:val="bg-BG"/>
              </w:rPr>
              <w:t xml:space="preserve"> </w:t>
            </w:r>
            <w:r w:rsidRPr="00F17E5F">
              <w:rPr>
                <w:szCs w:val="24"/>
                <w:lang w:val="bg-BG"/>
              </w:rPr>
              <w:t>Азбест</w:t>
            </w:r>
            <w:r w:rsidRPr="00F17E5F">
              <w:rPr>
                <w:szCs w:val="24"/>
                <w:lang w:val="bg-BG"/>
              </w:rPr>
              <w:br/>
              <w:t xml:space="preserve">22. </w:t>
            </w:r>
            <w:r w:rsidR="00F448B9" w:rsidRPr="00F17E5F">
              <w:rPr>
                <w:szCs w:val="24"/>
                <w:lang w:val="bg-BG"/>
              </w:rPr>
              <w:t>Канцерогенни</w:t>
            </w:r>
            <w:r w:rsidRPr="00F17E5F">
              <w:rPr>
                <w:szCs w:val="24"/>
                <w:lang w:val="bg-BG"/>
              </w:rPr>
              <w:t xml:space="preserve"> и </w:t>
            </w:r>
            <w:proofErr w:type="spellStart"/>
            <w:r w:rsidRPr="00F17E5F">
              <w:rPr>
                <w:szCs w:val="24"/>
                <w:lang w:val="bg-BG"/>
              </w:rPr>
              <w:t>мутаге</w:t>
            </w:r>
            <w:r w:rsidR="00F448B9">
              <w:rPr>
                <w:szCs w:val="24"/>
                <w:lang w:val="bg-BG"/>
              </w:rPr>
              <w:t>н</w:t>
            </w:r>
            <w:r w:rsidRPr="00F17E5F">
              <w:rPr>
                <w:szCs w:val="24"/>
                <w:lang w:val="bg-BG"/>
              </w:rPr>
              <w:t>ни</w:t>
            </w:r>
            <w:proofErr w:type="spellEnd"/>
            <w:r w:rsidRPr="00F17E5F">
              <w:rPr>
                <w:szCs w:val="24"/>
                <w:lang w:val="bg-BG"/>
              </w:rPr>
              <w:br/>
              <w:t>25. Йонизиращи лъчения</w:t>
            </w:r>
            <w:r w:rsidRPr="00F17E5F">
              <w:rPr>
                <w:szCs w:val="24"/>
                <w:lang w:val="bg-BG"/>
              </w:rPr>
              <w:br/>
              <w:t>30. Биологични агенти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2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17</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София град</w:t>
            </w:r>
          </w:p>
        </w:tc>
        <w:tc>
          <w:tcPr>
            <w:tcW w:w="3713" w:type="dxa"/>
            <w:hideMark/>
          </w:tcPr>
          <w:p w:rsidR="00F17E5F" w:rsidRPr="00F17E5F" w:rsidRDefault="00F17E5F" w:rsidP="00F448B9">
            <w:pPr>
              <w:spacing w:before="120" w:after="120" w:line="360" w:lineRule="auto"/>
              <w:jc w:val="left"/>
              <w:rPr>
                <w:szCs w:val="24"/>
                <w:lang w:val="bg-BG"/>
              </w:rPr>
            </w:pPr>
            <w:r w:rsidRPr="00F17E5F">
              <w:rPr>
                <w:szCs w:val="24"/>
                <w:lang w:val="bg-BG"/>
              </w:rPr>
              <w:t>33. Територия на предприятието. Пътища и Маршрути</w:t>
            </w:r>
            <w:r w:rsidRPr="00F17E5F">
              <w:rPr>
                <w:szCs w:val="24"/>
                <w:lang w:val="bg-BG"/>
              </w:rPr>
              <w:br/>
              <w:t xml:space="preserve">38. Вътрешнозаводски транспорт. </w:t>
            </w:r>
            <w:proofErr w:type="spellStart"/>
            <w:r w:rsidRPr="00F17E5F">
              <w:rPr>
                <w:szCs w:val="24"/>
                <w:lang w:val="bg-BG"/>
              </w:rPr>
              <w:lastRenderedPageBreak/>
              <w:t>Кари</w:t>
            </w:r>
            <w:proofErr w:type="spellEnd"/>
            <w:r w:rsidRPr="00F17E5F">
              <w:rPr>
                <w:szCs w:val="24"/>
                <w:lang w:val="bg-BG"/>
              </w:rPr>
              <w:t xml:space="preserve"> и </w:t>
            </w:r>
            <w:proofErr w:type="spellStart"/>
            <w:r w:rsidRPr="00F17E5F">
              <w:rPr>
                <w:szCs w:val="24"/>
                <w:lang w:val="bg-BG"/>
              </w:rPr>
              <w:t>колесни</w:t>
            </w:r>
            <w:proofErr w:type="spellEnd"/>
            <w:r w:rsidRPr="00F17E5F">
              <w:rPr>
                <w:szCs w:val="24"/>
                <w:lang w:val="bg-BG"/>
              </w:rPr>
              <w:br/>
              <w:t>Транспортни средства</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lastRenderedPageBreak/>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2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18</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София град</w:t>
            </w:r>
          </w:p>
        </w:tc>
        <w:tc>
          <w:tcPr>
            <w:tcW w:w="3713" w:type="dxa"/>
            <w:hideMark/>
          </w:tcPr>
          <w:p w:rsidR="00F17E5F" w:rsidRPr="00F17E5F" w:rsidRDefault="00F17E5F" w:rsidP="00F448B9">
            <w:pPr>
              <w:spacing w:before="120" w:after="120" w:line="360" w:lineRule="auto"/>
              <w:jc w:val="left"/>
              <w:rPr>
                <w:szCs w:val="24"/>
                <w:lang w:val="bg-BG"/>
              </w:rPr>
            </w:pPr>
            <w:r w:rsidRPr="00F17E5F">
              <w:rPr>
                <w:szCs w:val="24"/>
                <w:lang w:val="bg-BG"/>
              </w:rPr>
              <w:t>12. Злополуки и инциденти</w:t>
            </w:r>
            <w:r w:rsidRPr="00F17E5F">
              <w:rPr>
                <w:szCs w:val="24"/>
                <w:lang w:val="bg-BG"/>
              </w:rPr>
              <w:br/>
              <w:t xml:space="preserve">72. Падане от височина                                                               62. Бояджийски работи. Ръчно и машинно боядисване/лакиране. </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2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19</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София град</w:t>
            </w:r>
          </w:p>
        </w:tc>
        <w:tc>
          <w:tcPr>
            <w:tcW w:w="3713" w:type="dxa"/>
            <w:hideMark/>
          </w:tcPr>
          <w:p w:rsidR="00F17E5F" w:rsidRPr="00F17E5F" w:rsidRDefault="00F17E5F" w:rsidP="00285124">
            <w:pPr>
              <w:spacing w:before="120" w:after="120" w:line="360" w:lineRule="auto"/>
              <w:jc w:val="left"/>
              <w:rPr>
                <w:szCs w:val="24"/>
                <w:lang w:val="bg-BG"/>
              </w:rPr>
            </w:pPr>
            <w:r w:rsidRPr="00F17E5F">
              <w:rPr>
                <w:szCs w:val="24"/>
                <w:lang w:val="bg-BG"/>
              </w:rPr>
              <w:t>39. Транспортни ленти и средства за непрекъснат</w:t>
            </w:r>
            <w:r w:rsidR="00285124">
              <w:rPr>
                <w:szCs w:val="24"/>
                <w:lang w:val="bg-BG"/>
              </w:rPr>
              <w:t xml:space="preserve"> </w:t>
            </w:r>
            <w:r w:rsidRPr="00F17E5F">
              <w:rPr>
                <w:szCs w:val="24"/>
                <w:lang w:val="bg-BG"/>
              </w:rPr>
              <w:t>транспорт на материали и оборудване</w:t>
            </w:r>
            <w:r w:rsidRPr="00F17E5F">
              <w:rPr>
                <w:szCs w:val="24"/>
                <w:lang w:val="bg-BG"/>
              </w:rPr>
              <w:br/>
              <w:t>60. Товаро-разтоварни работи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6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20</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София град</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 xml:space="preserve">47. Преносими стълби, мостчета, </w:t>
            </w:r>
            <w:proofErr w:type="spellStart"/>
            <w:r w:rsidRPr="00F17E5F">
              <w:rPr>
                <w:szCs w:val="24"/>
                <w:lang w:val="bg-BG"/>
              </w:rPr>
              <w:t>пасарелки</w:t>
            </w:r>
            <w:proofErr w:type="spellEnd"/>
            <w:r w:rsidRPr="00F17E5F">
              <w:rPr>
                <w:szCs w:val="24"/>
                <w:lang w:val="bg-BG"/>
              </w:rPr>
              <w:br/>
              <w:t>65. Работа с въжен достъп</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5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21</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София град</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 xml:space="preserve">50. Работа с работно оборудване и </w:t>
            </w:r>
            <w:r w:rsidR="00F448B9" w:rsidRPr="00F17E5F">
              <w:rPr>
                <w:szCs w:val="24"/>
                <w:lang w:val="bg-BG"/>
              </w:rPr>
              <w:t>инструменти</w:t>
            </w:r>
            <w:r w:rsidRPr="00F17E5F">
              <w:rPr>
                <w:szCs w:val="24"/>
                <w:lang w:val="bg-BG"/>
              </w:rPr>
              <w:br/>
              <w:t xml:space="preserve">51. Поддръжка на работно оборудване. Ремонт и </w:t>
            </w:r>
            <w:r w:rsidRPr="00F17E5F">
              <w:rPr>
                <w:szCs w:val="24"/>
                <w:lang w:val="bg-BG"/>
              </w:rPr>
              <w:br/>
              <w:t>Въвеждане в експлоатация след ремонт.</w:t>
            </w:r>
            <w:r w:rsidRPr="00F17E5F">
              <w:rPr>
                <w:szCs w:val="24"/>
                <w:lang w:val="bg-BG"/>
              </w:rPr>
              <w:br/>
              <w:t>63. Работа в офис</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285124">
        <w:trPr>
          <w:trHeight w:val="1323"/>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22</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София град</w:t>
            </w:r>
          </w:p>
        </w:tc>
        <w:tc>
          <w:tcPr>
            <w:tcW w:w="3713" w:type="dxa"/>
            <w:hideMark/>
          </w:tcPr>
          <w:p w:rsidR="00F17E5F" w:rsidRPr="00F17E5F" w:rsidRDefault="00F17E5F" w:rsidP="00285124">
            <w:pPr>
              <w:spacing w:before="120" w:after="120" w:line="360" w:lineRule="auto"/>
              <w:jc w:val="left"/>
              <w:rPr>
                <w:szCs w:val="24"/>
                <w:lang w:val="bg-BG"/>
              </w:rPr>
            </w:pPr>
            <w:r w:rsidRPr="00F17E5F">
              <w:rPr>
                <w:szCs w:val="24"/>
                <w:lang w:val="bg-BG"/>
              </w:rPr>
              <w:t>17. Възлагане на работи при дейности с висок риск-</w:t>
            </w:r>
            <w:r w:rsidRPr="00F17E5F">
              <w:rPr>
                <w:szCs w:val="24"/>
                <w:lang w:val="bg-BG"/>
              </w:rPr>
              <w:br/>
              <w:t>Наряд, наряд-</w:t>
            </w:r>
            <w:proofErr w:type="spellStart"/>
            <w:r w:rsidRPr="00F17E5F">
              <w:rPr>
                <w:szCs w:val="24"/>
                <w:lang w:val="bg-BG"/>
              </w:rPr>
              <w:t>допуск</w:t>
            </w:r>
            <w:proofErr w:type="spellEnd"/>
            <w:r w:rsidRPr="00F17E5F">
              <w:rPr>
                <w:szCs w:val="24"/>
                <w:lang w:val="bg-BG"/>
              </w:rPr>
              <w:t>, разрешение огневи работи</w:t>
            </w:r>
            <w:r w:rsidRPr="00F17E5F">
              <w:rPr>
                <w:szCs w:val="24"/>
                <w:lang w:val="bg-BG"/>
              </w:rPr>
              <w:br/>
              <w:t xml:space="preserve">36. Ел. </w:t>
            </w:r>
            <w:r w:rsidR="00285124">
              <w:rPr>
                <w:szCs w:val="24"/>
                <w:lang w:val="bg-BG"/>
              </w:rPr>
              <w:t>у</w:t>
            </w:r>
            <w:r w:rsidRPr="00F17E5F">
              <w:rPr>
                <w:szCs w:val="24"/>
                <w:lang w:val="bg-BG"/>
              </w:rPr>
              <w:t xml:space="preserve">редби и съоръжения. Защита срещу поражение от ел. ток – директен и индиректен </w:t>
            </w:r>
            <w:r w:rsidRPr="00F17E5F">
              <w:rPr>
                <w:szCs w:val="24"/>
                <w:lang w:val="bg-BG"/>
              </w:rPr>
              <w:br/>
            </w:r>
            <w:r w:rsidR="00285124">
              <w:rPr>
                <w:szCs w:val="24"/>
                <w:lang w:val="bg-BG"/>
              </w:rPr>
              <w:lastRenderedPageBreak/>
              <w:t>д</w:t>
            </w:r>
            <w:r w:rsidRPr="00F17E5F">
              <w:rPr>
                <w:szCs w:val="24"/>
                <w:lang w:val="bg-BG"/>
              </w:rPr>
              <w:t>опир                                                                                                  54. Работа в ограничени пространства</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lastRenderedPageBreak/>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5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23</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Сливен</w:t>
            </w:r>
          </w:p>
        </w:tc>
        <w:tc>
          <w:tcPr>
            <w:tcW w:w="3713" w:type="dxa"/>
            <w:hideMark/>
          </w:tcPr>
          <w:p w:rsidR="00F17E5F" w:rsidRPr="00F17E5F" w:rsidRDefault="00F17E5F" w:rsidP="00285124">
            <w:pPr>
              <w:spacing w:before="120" w:after="120" w:line="360" w:lineRule="auto"/>
              <w:jc w:val="left"/>
              <w:rPr>
                <w:szCs w:val="24"/>
                <w:lang w:val="bg-BG"/>
              </w:rPr>
            </w:pPr>
            <w:r w:rsidRPr="00F17E5F">
              <w:rPr>
                <w:szCs w:val="24"/>
                <w:lang w:val="bg-BG"/>
              </w:rPr>
              <w:t xml:space="preserve">35. Машини. </w:t>
            </w:r>
            <w:proofErr w:type="spellStart"/>
            <w:r w:rsidRPr="00F17E5F">
              <w:rPr>
                <w:szCs w:val="24"/>
                <w:lang w:val="bg-BG"/>
              </w:rPr>
              <w:t>Обезопасеност</w:t>
            </w:r>
            <w:proofErr w:type="spellEnd"/>
            <w:r w:rsidRPr="00F17E5F">
              <w:rPr>
                <w:szCs w:val="24"/>
                <w:lang w:val="bg-BG"/>
              </w:rPr>
              <w:t xml:space="preserve"> срещу механична опасност </w:t>
            </w:r>
            <w:r w:rsidRPr="00F17E5F">
              <w:rPr>
                <w:szCs w:val="24"/>
                <w:lang w:val="bg-BG"/>
              </w:rPr>
              <w:br/>
              <w:t>61. Ремонт на автомобили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78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24</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Сливен</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18. Шум</w:t>
            </w:r>
            <w:r w:rsidRPr="00F17E5F">
              <w:rPr>
                <w:szCs w:val="24"/>
                <w:lang w:val="bg-BG"/>
              </w:rPr>
              <w:br/>
              <w:t>70. Лични предпазни средства                        46. Ергономия</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52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25</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В. Търново</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 xml:space="preserve">40. Съоръжения с повишена </w:t>
            </w:r>
            <w:r w:rsidR="00F448B9" w:rsidRPr="00F17E5F">
              <w:rPr>
                <w:szCs w:val="24"/>
                <w:lang w:val="bg-BG"/>
              </w:rPr>
              <w:t>опасност</w:t>
            </w:r>
            <w:r w:rsidRPr="00F17E5F">
              <w:rPr>
                <w:szCs w:val="24"/>
                <w:lang w:val="bg-BG"/>
              </w:rPr>
              <w:br/>
              <w:t>71. Знаци и сигнали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76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26</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ГД ИТ</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 xml:space="preserve">41. Машини-автомати и роботизирани </w:t>
            </w:r>
            <w:r w:rsidR="00F448B9" w:rsidRPr="00F17E5F">
              <w:rPr>
                <w:szCs w:val="24"/>
                <w:lang w:val="bg-BG"/>
              </w:rPr>
              <w:t>системи</w:t>
            </w:r>
            <w:r w:rsidRPr="00F17E5F">
              <w:rPr>
                <w:szCs w:val="24"/>
                <w:lang w:val="bg-BG"/>
              </w:rPr>
              <w:br/>
              <w:t>57. Студена обработка на метали</w:t>
            </w:r>
            <w:r w:rsidRPr="00F17E5F">
              <w:rPr>
                <w:szCs w:val="24"/>
                <w:lang w:val="bg-BG"/>
              </w:rPr>
              <w:br/>
              <w:t>58. Заваряване</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03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27</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ГД ИТ</w:t>
            </w:r>
          </w:p>
        </w:tc>
        <w:tc>
          <w:tcPr>
            <w:tcW w:w="3713" w:type="dxa"/>
            <w:hideMark/>
          </w:tcPr>
          <w:p w:rsidR="00F17E5F" w:rsidRPr="00F17E5F" w:rsidRDefault="00F17E5F" w:rsidP="00F448B9">
            <w:pPr>
              <w:spacing w:before="120" w:after="120" w:line="360" w:lineRule="auto"/>
              <w:jc w:val="left"/>
              <w:rPr>
                <w:szCs w:val="24"/>
                <w:lang w:val="bg-BG"/>
              </w:rPr>
            </w:pPr>
            <w:r w:rsidRPr="00F17E5F">
              <w:rPr>
                <w:szCs w:val="24"/>
                <w:lang w:val="bg-BG"/>
              </w:rPr>
              <w:t xml:space="preserve">44. Самоходна и несамоходна земеделска </w:t>
            </w:r>
            <w:r w:rsidR="00F448B9">
              <w:rPr>
                <w:szCs w:val="24"/>
                <w:lang w:val="bg-BG"/>
              </w:rPr>
              <w:t>т</w:t>
            </w:r>
            <w:r w:rsidRPr="00F17E5F">
              <w:rPr>
                <w:szCs w:val="24"/>
                <w:lang w:val="bg-BG"/>
              </w:rPr>
              <w:t>ехника</w:t>
            </w:r>
            <w:r w:rsidRPr="00F17E5F">
              <w:rPr>
                <w:szCs w:val="24"/>
                <w:lang w:val="bg-BG"/>
              </w:rPr>
              <w:br/>
              <w:t>55. Дърводобив                                             7. Дейности при аварии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285124">
        <w:trPr>
          <w:trHeight w:val="898"/>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28</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ГД ИТ</w:t>
            </w:r>
          </w:p>
        </w:tc>
        <w:tc>
          <w:tcPr>
            <w:tcW w:w="3713" w:type="dxa"/>
            <w:hideMark/>
          </w:tcPr>
          <w:p w:rsidR="00F17E5F" w:rsidRPr="00F17E5F" w:rsidRDefault="00F17E5F" w:rsidP="00F448B9">
            <w:pPr>
              <w:spacing w:before="120" w:after="120" w:line="360" w:lineRule="auto"/>
              <w:jc w:val="left"/>
              <w:rPr>
                <w:szCs w:val="24"/>
                <w:lang w:val="bg-BG"/>
              </w:rPr>
            </w:pPr>
            <w:r w:rsidRPr="00F17E5F">
              <w:rPr>
                <w:szCs w:val="24"/>
                <w:lang w:val="bg-BG"/>
              </w:rPr>
              <w:t>67. Вентилационни системи и вентилатори</w:t>
            </w:r>
            <w:r w:rsidRPr="00F17E5F">
              <w:rPr>
                <w:szCs w:val="24"/>
                <w:lang w:val="bg-BG"/>
              </w:rPr>
              <w:br/>
              <w:t xml:space="preserve">69. Хладилно-амонячни и компресорни </w:t>
            </w:r>
            <w:r w:rsidR="00F448B9">
              <w:rPr>
                <w:szCs w:val="24"/>
                <w:lang w:val="bg-BG"/>
              </w:rPr>
              <w:t>и</w:t>
            </w:r>
            <w:r w:rsidRPr="00F17E5F">
              <w:rPr>
                <w:szCs w:val="24"/>
                <w:lang w:val="bg-BG"/>
              </w:rPr>
              <w:t>нсталации</w:t>
            </w:r>
            <w:r w:rsidRPr="00F17E5F">
              <w:rPr>
                <w:szCs w:val="24"/>
                <w:lang w:val="bg-BG"/>
              </w:rPr>
              <w:br/>
              <w:t>76. Контакт с нагрети/студени повърхности.</w:t>
            </w:r>
            <w:r w:rsidRPr="00F17E5F">
              <w:rPr>
                <w:szCs w:val="24"/>
                <w:lang w:val="bg-BG"/>
              </w:rPr>
              <w:br/>
            </w:r>
            <w:r w:rsidRPr="00F17E5F">
              <w:rPr>
                <w:szCs w:val="24"/>
                <w:lang w:val="bg-BG"/>
              </w:rPr>
              <w:lastRenderedPageBreak/>
              <w:t>Работа при екстремни температури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lastRenderedPageBreak/>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54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29</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ПОИД</w:t>
            </w:r>
          </w:p>
        </w:tc>
        <w:tc>
          <w:tcPr>
            <w:tcW w:w="3713" w:type="dxa"/>
            <w:hideMark/>
          </w:tcPr>
          <w:p w:rsidR="00F17E5F" w:rsidRPr="00F17E5F" w:rsidRDefault="00F17E5F" w:rsidP="00F448B9">
            <w:pPr>
              <w:spacing w:before="120" w:after="120" w:line="360" w:lineRule="auto"/>
              <w:jc w:val="left"/>
              <w:rPr>
                <w:szCs w:val="24"/>
                <w:lang w:val="bg-BG"/>
              </w:rPr>
            </w:pPr>
            <w:r w:rsidRPr="00F17E5F">
              <w:rPr>
                <w:szCs w:val="24"/>
                <w:lang w:val="bg-BG"/>
              </w:rPr>
              <w:t xml:space="preserve">42. Ръчни механизирани и немеханизирани </w:t>
            </w:r>
            <w:r w:rsidR="00F448B9">
              <w:rPr>
                <w:szCs w:val="24"/>
                <w:lang w:val="bg-BG"/>
              </w:rPr>
              <w:t>и</w:t>
            </w:r>
            <w:r w:rsidRPr="00F17E5F">
              <w:rPr>
                <w:szCs w:val="24"/>
                <w:lang w:val="bg-BG"/>
              </w:rPr>
              <w:t xml:space="preserve">нструменти, преносими лампи и </w:t>
            </w:r>
            <w:r w:rsidRPr="00F17E5F">
              <w:rPr>
                <w:szCs w:val="24"/>
                <w:lang w:val="bg-BG"/>
              </w:rPr>
              <w:br/>
              <w:t>трансформатори</w:t>
            </w:r>
            <w:r w:rsidRPr="00F17E5F">
              <w:rPr>
                <w:szCs w:val="24"/>
                <w:lang w:val="bg-BG"/>
              </w:rPr>
              <w:br/>
              <w:t>26. Електрически и магнитни полета</w:t>
            </w:r>
            <w:r w:rsidRPr="00F17E5F">
              <w:rPr>
                <w:szCs w:val="24"/>
                <w:lang w:val="bg-BG"/>
              </w:rPr>
              <w:br/>
              <w:t xml:space="preserve">27. Статично електричество и мълниезащита </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03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30</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ПОИД</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 xml:space="preserve">1. Командироване на работници и служители. </w:t>
            </w:r>
            <w:r w:rsidRPr="00F17E5F">
              <w:rPr>
                <w:szCs w:val="24"/>
                <w:lang w:val="bg-BG"/>
              </w:rPr>
              <w:br/>
              <w:t>17. Извънреден труд.</w:t>
            </w:r>
            <w:r w:rsidRPr="00F17E5F">
              <w:rPr>
                <w:szCs w:val="24"/>
                <w:lang w:val="bg-BG"/>
              </w:rPr>
              <w:br/>
              <w:t>18. Трудови спорове</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33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31</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ПОИД</w:t>
            </w:r>
          </w:p>
        </w:tc>
        <w:tc>
          <w:tcPr>
            <w:tcW w:w="3713" w:type="dxa"/>
            <w:hideMark/>
          </w:tcPr>
          <w:p w:rsidR="00F448B9" w:rsidRDefault="00F17E5F" w:rsidP="00F448B9">
            <w:pPr>
              <w:spacing w:before="120" w:after="120" w:line="360" w:lineRule="auto"/>
              <w:jc w:val="left"/>
              <w:rPr>
                <w:szCs w:val="24"/>
                <w:lang w:val="bg-BG"/>
              </w:rPr>
            </w:pPr>
            <w:r w:rsidRPr="00F17E5F">
              <w:rPr>
                <w:szCs w:val="24"/>
                <w:lang w:val="bg-BG"/>
              </w:rPr>
              <w:t>3. Трудов стаж.                                          5. Допълнителен труд по трудов договор. Еднодневни трудови договори.</w:t>
            </w:r>
          </w:p>
          <w:p w:rsidR="00F17E5F" w:rsidRPr="00F17E5F" w:rsidRDefault="00F17E5F" w:rsidP="00F448B9">
            <w:pPr>
              <w:spacing w:before="120" w:after="120" w:line="360" w:lineRule="auto"/>
              <w:jc w:val="left"/>
              <w:rPr>
                <w:szCs w:val="24"/>
                <w:lang w:val="bg-BG"/>
              </w:rPr>
            </w:pPr>
            <w:r w:rsidRPr="00F17E5F">
              <w:rPr>
                <w:szCs w:val="24"/>
                <w:lang w:val="bg-BG"/>
              </w:rPr>
              <w:t>19. Трудови възнаграждения.</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78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32</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ПОИД</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8. Имуществена отговорност.                       20. Срочни трудови договори.                        13. Трудова дисциплина.</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03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33</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ПОИД</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5. Специална закрила на непълнолетни.</w:t>
            </w:r>
            <w:r w:rsidRPr="00F17E5F">
              <w:rPr>
                <w:szCs w:val="24"/>
                <w:lang w:val="bg-BG"/>
              </w:rPr>
              <w:br/>
              <w:t>6. Специална закрила на жени.</w:t>
            </w:r>
            <w:r w:rsidRPr="00F17E5F">
              <w:rPr>
                <w:szCs w:val="24"/>
                <w:lang w:val="bg-BG"/>
              </w:rPr>
              <w:br/>
              <w:t>7. Специална закрила на лица с намалена трудоспособност.</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30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lastRenderedPageBreak/>
              <w:t>34</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ПОИД</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2. Почивки.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03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35</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ГД ИТ</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9. Възникване и съдържание на трудовото правоотношение.</w:t>
            </w:r>
            <w:r w:rsidRPr="00F17E5F">
              <w:rPr>
                <w:szCs w:val="24"/>
                <w:lang w:val="bg-BG"/>
              </w:rPr>
              <w:br/>
              <w:t>10. Работно време.</w:t>
            </w:r>
            <w:r w:rsidRPr="00F17E5F">
              <w:rPr>
                <w:szCs w:val="24"/>
                <w:lang w:val="bg-BG"/>
              </w:rPr>
              <w:br/>
              <w:t>11. Трудова книжка.</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33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36</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Русе</w:t>
            </w:r>
          </w:p>
        </w:tc>
        <w:tc>
          <w:tcPr>
            <w:tcW w:w="3713" w:type="dxa"/>
            <w:hideMark/>
          </w:tcPr>
          <w:p w:rsidR="00285124" w:rsidRDefault="00F17E5F" w:rsidP="00285124">
            <w:pPr>
              <w:spacing w:before="120" w:after="120" w:line="360" w:lineRule="auto"/>
              <w:jc w:val="left"/>
              <w:rPr>
                <w:szCs w:val="24"/>
                <w:lang w:val="bg-BG"/>
              </w:rPr>
            </w:pPr>
            <w:r w:rsidRPr="00F17E5F">
              <w:rPr>
                <w:szCs w:val="24"/>
                <w:lang w:val="bg-BG"/>
              </w:rPr>
              <w:t>16. Права и задължения на работника и служителя.                                                14. Прекратяване на трудово правоотношение.</w:t>
            </w:r>
          </w:p>
          <w:p w:rsidR="00F17E5F" w:rsidRPr="00F17E5F" w:rsidRDefault="00F17E5F" w:rsidP="00285124">
            <w:pPr>
              <w:spacing w:before="120" w:after="120" w:line="360" w:lineRule="auto"/>
              <w:jc w:val="left"/>
              <w:rPr>
                <w:szCs w:val="24"/>
                <w:lang w:val="bg-BG"/>
              </w:rPr>
            </w:pPr>
            <w:r w:rsidRPr="00F17E5F">
              <w:rPr>
                <w:szCs w:val="24"/>
                <w:lang w:val="bg-BG"/>
              </w:rPr>
              <w:t>4. Обезщетения.</w:t>
            </w:r>
            <w:r w:rsidRPr="00F17E5F">
              <w:rPr>
                <w:szCs w:val="24"/>
                <w:lang w:val="bg-BG"/>
              </w:rPr>
              <w:br/>
              <w:t>12. Отпуски.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275"/>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37</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МТМ</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1. Предприятия</w:t>
            </w:r>
            <w:r w:rsidR="00285124">
              <w:rPr>
                <w:szCs w:val="24"/>
                <w:lang w:val="bg-BG"/>
              </w:rPr>
              <w:t>,</w:t>
            </w:r>
            <w:r w:rsidRPr="00F17E5F">
              <w:rPr>
                <w:szCs w:val="24"/>
                <w:lang w:val="bg-BG"/>
              </w:rPr>
              <w:t xml:space="preserve"> осигуряващи временна работа.</w:t>
            </w:r>
            <w:r w:rsidRPr="00F17E5F">
              <w:rPr>
                <w:szCs w:val="24"/>
                <w:lang w:val="bg-BG"/>
              </w:rPr>
              <w:br/>
              <w:t>2. Предприятия ползватели.</w:t>
            </w:r>
            <w:r w:rsidRPr="00F17E5F">
              <w:rPr>
                <w:szCs w:val="24"/>
                <w:lang w:val="bg-BG"/>
              </w:rPr>
              <w:br/>
              <w:t>3. Командироване/изпращане на работници и служители.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r w:rsidR="00F17E5F" w:rsidRPr="00F17E5F" w:rsidTr="00F029A9">
        <w:trPr>
          <w:trHeight w:val="1350"/>
          <w:jc w:val="center"/>
        </w:trPr>
        <w:tc>
          <w:tcPr>
            <w:tcW w:w="458" w:type="dxa"/>
            <w:hideMark/>
          </w:tcPr>
          <w:p w:rsidR="00F17E5F" w:rsidRPr="00F17E5F" w:rsidRDefault="00F17E5F" w:rsidP="00F17E5F">
            <w:pPr>
              <w:spacing w:before="120" w:after="120" w:line="360" w:lineRule="auto"/>
              <w:rPr>
                <w:b/>
                <w:bCs/>
                <w:szCs w:val="24"/>
                <w:lang w:val="bg-BG"/>
              </w:rPr>
            </w:pPr>
            <w:r w:rsidRPr="00F17E5F">
              <w:rPr>
                <w:b/>
                <w:bCs/>
                <w:szCs w:val="24"/>
                <w:lang w:val="bg-BG"/>
              </w:rPr>
              <w:t>38</w:t>
            </w:r>
          </w:p>
        </w:tc>
        <w:tc>
          <w:tcPr>
            <w:tcW w:w="1870" w:type="dxa"/>
            <w:vAlign w:val="center"/>
            <w:hideMark/>
          </w:tcPr>
          <w:p w:rsidR="00F17E5F" w:rsidRPr="00F17E5F" w:rsidRDefault="00F17E5F" w:rsidP="00F17E5F">
            <w:pPr>
              <w:spacing w:before="120" w:after="120" w:line="360" w:lineRule="auto"/>
              <w:rPr>
                <w:szCs w:val="24"/>
                <w:lang w:val="bg-BG"/>
              </w:rPr>
            </w:pPr>
            <w:r w:rsidRPr="00F17E5F">
              <w:rPr>
                <w:szCs w:val="24"/>
                <w:lang w:val="bg-BG"/>
              </w:rPr>
              <w:t>МТМ</w:t>
            </w:r>
          </w:p>
        </w:tc>
        <w:tc>
          <w:tcPr>
            <w:tcW w:w="3713" w:type="dxa"/>
            <w:hideMark/>
          </w:tcPr>
          <w:p w:rsidR="00F17E5F" w:rsidRPr="00F17E5F" w:rsidRDefault="00F17E5F" w:rsidP="00F17E5F">
            <w:pPr>
              <w:spacing w:before="120" w:after="120" w:line="360" w:lineRule="auto"/>
              <w:jc w:val="left"/>
              <w:rPr>
                <w:szCs w:val="24"/>
                <w:lang w:val="bg-BG"/>
              </w:rPr>
            </w:pPr>
            <w:r w:rsidRPr="00F17E5F">
              <w:rPr>
                <w:szCs w:val="24"/>
                <w:lang w:val="bg-BG"/>
              </w:rPr>
              <w:t>4. Посредническа дейност по наемане на работа.                                                      5. Работа на чужденци - наети по трудово правоотношение.                                         6. Командировани чужденци.</w:t>
            </w:r>
          </w:p>
        </w:tc>
        <w:tc>
          <w:tcPr>
            <w:tcW w:w="1473"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c>
          <w:tcPr>
            <w:tcW w:w="1566" w:type="dxa"/>
            <w:noWrap/>
            <w:hideMark/>
          </w:tcPr>
          <w:p w:rsidR="00F17E5F" w:rsidRPr="00F17E5F" w:rsidRDefault="00F17E5F" w:rsidP="00F17E5F">
            <w:pPr>
              <w:spacing w:before="120" w:after="120" w:line="360" w:lineRule="auto"/>
              <w:rPr>
                <w:szCs w:val="24"/>
                <w:lang w:val="bg-BG"/>
              </w:rPr>
            </w:pPr>
            <w:r w:rsidRPr="00F17E5F">
              <w:rPr>
                <w:szCs w:val="24"/>
                <w:lang w:val="bg-BG"/>
              </w:rPr>
              <w:t> </w:t>
            </w:r>
          </w:p>
        </w:tc>
      </w:tr>
    </w:tbl>
    <w:p w:rsidR="00F17E5F" w:rsidRPr="003E203E" w:rsidRDefault="00F17E5F" w:rsidP="00F17E5F">
      <w:pPr>
        <w:spacing w:before="120" w:after="120" w:line="360" w:lineRule="auto"/>
        <w:rPr>
          <w:szCs w:val="24"/>
          <w:lang w:val="bg-BG"/>
        </w:rPr>
      </w:pPr>
    </w:p>
    <w:sectPr w:rsidR="00F17E5F" w:rsidRPr="003E203E" w:rsidSect="0011330C">
      <w:headerReference w:type="default" r:id="rId8"/>
      <w:footerReference w:type="default" r:id="rId9"/>
      <w:headerReference w:type="first" r:id="rId10"/>
      <w:footerReference w:type="first" r:id="rId11"/>
      <w:pgSz w:w="11906" w:h="16838" w:code="9"/>
      <w:pgMar w:top="709" w:right="1466" w:bottom="567" w:left="1350" w:header="60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EB2" w:rsidRDefault="00E54EB2">
      <w:r>
        <w:separator/>
      </w:r>
    </w:p>
  </w:endnote>
  <w:endnote w:type="continuationSeparator" w:id="0">
    <w:p w:rsidR="00E54EB2" w:rsidRDefault="00E5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DE4" w:rsidRDefault="006A7DE4" w:rsidP="009F6EAE">
    <w:pPr>
      <w:pStyle w:val="Footer"/>
      <w:pBdr>
        <w:top w:val="double" w:sz="4" w:space="11" w:color="auto"/>
      </w:pBdr>
      <w:tabs>
        <w:tab w:val="left" w:pos="4536"/>
      </w:tabs>
      <w:jc w:val="center"/>
    </w:pPr>
    <w:r>
      <w:rPr>
        <w:rFonts w:ascii="Times New Roman" w:hAnsi="Times New Roman"/>
        <w:b/>
        <w:sz w:val="18"/>
        <w:szCs w:val="18"/>
        <w:lang w:val="bg-BG"/>
      </w:rPr>
      <w:t xml:space="preserve">Проект </w:t>
    </w:r>
    <w:r w:rsidRPr="009F6EAE">
      <w:rPr>
        <w:rFonts w:ascii="Times New Roman" w:hAnsi="Times New Roman"/>
        <w:b/>
        <w:sz w:val="18"/>
        <w:szCs w:val="18"/>
        <w:lang w:val="ru-RU"/>
      </w:rPr>
      <w:t>BG05M9OP001-3.004 „Оптимизация и иновации в ИА ГИТ</w:t>
    </w:r>
    <w:r w:rsidRPr="00D12402">
      <w:rPr>
        <w:rFonts w:ascii="Times New Roman" w:hAnsi="Times New Roman"/>
        <w:b/>
        <w:sz w:val="18"/>
        <w:szCs w:val="18"/>
        <w:lang w:val="ru-RU"/>
      </w:rPr>
      <w:t>”</w:t>
    </w:r>
    <w:r>
      <w:rPr>
        <w:rFonts w:ascii="Times New Roman" w:hAnsi="Times New Roman"/>
        <w:b/>
        <w:sz w:val="18"/>
        <w:szCs w:val="18"/>
        <w:lang w:val="ru-RU"/>
      </w:rPr>
      <w:t xml:space="preserve">, финансиран по Оперативна програма </w:t>
    </w:r>
    <w:r>
      <w:rPr>
        <w:rFonts w:ascii="Times New Roman" w:hAnsi="Times New Roman"/>
        <w:b/>
        <w:sz w:val="18"/>
        <w:szCs w:val="18"/>
        <w:lang w:val="bg-BG"/>
      </w:rPr>
      <w:t>„</w:t>
    </w:r>
    <w:r>
      <w:rPr>
        <w:rFonts w:ascii="Times New Roman" w:hAnsi="Times New Roman"/>
        <w:b/>
        <w:sz w:val="18"/>
        <w:szCs w:val="18"/>
        <w:lang w:val="ru-RU"/>
      </w:rPr>
      <w:t>Развитие на човешките ресурси</w:t>
    </w:r>
    <w:r>
      <w:rPr>
        <w:rFonts w:ascii="Times New Roman" w:hAnsi="Times New Roman"/>
        <w:b/>
        <w:sz w:val="18"/>
        <w:szCs w:val="18"/>
        <w:lang w:val="en-US"/>
      </w:rPr>
      <w:t>”</w:t>
    </w:r>
    <w:r>
      <w:rPr>
        <w:rFonts w:ascii="Times New Roman" w:hAnsi="Times New Roman"/>
        <w:b/>
        <w:sz w:val="18"/>
        <w:szCs w:val="18"/>
        <w:lang w:val="ru-RU"/>
      </w:rPr>
      <w:t xml:space="preserve"> 2014-2020 г., съфинансирана от Европейския съюз чрез Европейския социален фонд</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DE4" w:rsidRPr="000734C3" w:rsidRDefault="006A7DE4" w:rsidP="00F678EA">
    <w:pPr>
      <w:pStyle w:val="Footer"/>
      <w:tabs>
        <w:tab w:val="right" w:pos="8647"/>
      </w:tabs>
      <w:rPr>
        <w:rFonts w:ascii="Times New Roman" w:hAnsi="Times New Roman"/>
        <w:sz w:val="20"/>
        <w:lang w:val="fr-BE"/>
      </w:rPr>
    </w:pPr>
    <w:r w:rsidRPr="000734C3">
      <w:rPr>
        <w:rFonts w:ascii="Times New Roman" w:hAnsi="Times New Roman"/>
        <w:b/>
        <w:sz w:val="20"/>
        <w:lang w:val="fr-BE"/>
      </w:rPr>
      <w:t>2006</w:t>
    </w:r>
    <w:r w:rsidRPr="000734C3">
      <w:rPr>
        <w:rFonts w:ascii="Times New Roman" w:hAnsi="Times New Roman"/>
        <w:sz w:val="20"/>
        <w:lang w:val="fr-B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EB2" w:rsidRDefault="00E54EB2">
      <w:r>
        <w:separator/>
      </w:r>
    </w:p>
  </w:footnote>
  <w:footnote w:type="continuationSeparator" w:id="0">
    <w:p w:rsidR="00E54EB2" w:rsidRDefault="00E54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DE4" w:rsidRPr="00A7751F" w:rsidRDefault="006A7DE4" w:rsidP="0070333B">
    <w:pPr>
      <w:pStyle w:val="Header"/>
      <w:pBdr>
        <w:bottom w:val="double" w:sz="4" w:space="1" w:color="auto"/>
      </w:pBdr>
      <w:tabs>
        <w:tab w:val="clear" w:pos="4153"/>
        <w:tab w:val="clear" w:pos="8306"/>
        <w:tab w:val="right" w:pos="9720"/>
      </w:tabs>
      <w:spacing w:after="0"/>
      <w:rPr>
        <w:noProof/>
        <w:lang w:val="ru-RU"/>
      </w:rPr>
    </w:pPr>
    <w:r>
      <w:rPr>
        <w:noProof/>
        <w:lang w:val="bg-BG" w:eastAsia="bg-BG"/>
      </w:rPr>
      <w:drawing>
        <wp:inline distT="0" distB="0" distL="0" distR="0" wp14:anchorId="28E6A574" wp14:editId="33662989">
          <wp:extent cx="1005840" cy="1043940"/>
          <wp:effectExtent l="0" t="0" r="0" b="0"/>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8092"/>
                  <a:stretch>
                    <a:fillRect/>
                  </a:stretch>
                </pic:blipFill>
                <pic:spPr bwMode="auto">
                  <a:xfrm>
                    <a:off x="0" y="0"/>
                    <a:ext cx="1005840" cy="1043940"/>
                  </a:xfrm>
                  <a:prstGeom prst="rect">
                    <a:avLst/>
                  </a:prstGeom>
                  <a:noFill/>
                  <a:ln>
                    <a:noFill/>
                  </a:ln>
                </pic:spPr>
              </pic:pic>
            </a:graphicData>
          </a:graphic>
        </wp:inline>
      </w:drawing>
    </w:r>
    <w:r>
      <w:rPr>
        <w:noProof/>
        <w:lang w:val="bg-BG"/>
      </w:rPr>
      <w:t xml:space="preserve">                                     </w:t>
    </w:r>
    <w:r>
      <w:rPr>
        <w:noProof/>
        <w:lang w:val="bg-BG" w:eastAsia="bg-BG"/>
      </w:rPr>
      <w:drawing>
        <wp:inline distT="0" distB="0" distL="0" distR="0" wp14:anchorId="715430CD" wp14:editId="45E125FA">
          <wp:extent cx="807085" cy="853440"/>
          <wp:effectExtent l="0" t="0" r="0" b="3810"/>
          <wp:docPr id="38" name="Picture 38" descr="C:\Users\Lenov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Users\Lenovo\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084" cy="877760"/>
                  </a:xfrm>
                  <a:prstGeom prst="rect">
                    <a:avLst/>
                  </a:prstGeom>
                  <a:noFill/>
                  <a:ln>
                    <a:noFill/>
                  </a:ln>
                </pic:spPr>
              </pic:pic>
            </a:graphicData>
          </a:graphic>
        </wp:inline>
      </w:drawing>
    </w:r>
    <w:r>
      <w:rPr>
        <w:noProof/>
        <w:lang w:val="bg-BG"/>
      </w:rPr>
      <w:t xml:space="preserve">                                        </w:t>
    </w:r>
    <w:r w:rsidRPr="00AA6B6A">
      <w:rPr>
        <w:noProof/>
        <w:lang w:val="bg-BG" w:eastAsia="bg-BG"/>
      </w:rPr>
      <w:drawing>
        <wp:inline distT="0" distB="0" distL="0" distR="0" wp14:anchorId="697ACB3F" wp14:editId="26D43184">
          <wp:extent cx="1013460" cy="929640"/>
          <wp:effectExtent l="0" t="0" r="0" b="381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3460" cy="929640"/>
                  </a:xfrm>
                  <a:prstGeom prst="rect">
                    <a:avLst/>
                  </a:prstGeom>
                  <a:noFill/>
                  <a:ln>
                    <a:noFill/>
                  </a:ln>
                </pic:spPr>
              </pic:pic>
            </a:graphicData>
          </a:graphic>
        </wp:inline>
      </w:drawing>
    </w:r>
  </w:p>
  <w:p w:rsidR="006A7DE4" w:rsidRPr="00F029A9" w:rsidRDefault="006A7DE4" w:rsidP="00F029A9">
    <w:pPr>
      <w:pStyle w:val="Footer"/>
      <w:jc w:val="center"/>
      <w:rPr>
        <w:rFonts w:asciiTheme="minorHAnsi" w:eastAsiaTheme="minorHAnsi" w:hAnsiTheme="minorHAnsi" w:cstheme="minorBidi"/>
        <w:sz w:val="22"/>
        <w:szCs w:val="22"/>
        <w:lang w:val="en-US" w:eastAsia="en-US"/>
      </w:rPr>
    </w:pPr>
    <w:r w:rsidRPr="00B36E5B">
      <w:rPr>
        <w:b/>
        <w:noProof/>
        <w:lang w:val="bg-BG"/>
      </w:rPr>
      <w:t>Изпълнителна агенция „Главна инспекция по труда</w:t>
    </w:r>
    <w:r w:rsidRPr="00C30C01">
      <w:rPr>
        <w:b/>
        <w:noProof/>
        <w:lang w:val="bg-BG"/>
      </w:rPr>
      <w:t>”</w:t>
    </w:r>
    <w:r w:rsidR="00F029A9">
      <w:rPr>
        <w:b/>
        <w:noProof/>
        <w:lang w:val="bg-BG"/>
      </w:rPr>
      <w:t xml:space="preserve">       </w:t>
    </w:r>
    <w:sdt>
      <w:sdtPr>
        <w:rPr>
          <w:rFonts w:asciiTheme="minorHAnsi" w:eastAsiaTheme="minorHAnsi" w:hAnsiTheme="minorHAnsi" w:cstheme="minorBidi"/>
          <w:sz w:val="22"/>
          <w:szCs w:val="22"/>
          <w:lang w:val="en-US" w:eastAsia="en-US"/>
        </w:rPr>
        <w:id w:val="-1761133495"/>
        <w:docPartObj>
          <w:docPartGallery w:val="Page Numbers (Bottom of Page)"/>
          <w:docPartUnique/>
        </w:docPartObj>
      </w:sdtPr>
      <w:sdtContent>
        <w:sdt>
          <w:sdtPr>
            <w:rPr>
              <w:rFonts w:asciiTheme="minorHAnsi" w:eastAsiaTheme="minorHAnsi" w:hAnsiTheme="minorHAnsi" w:cstheme="minorBidi"/>
              <w:sz w:val="22"/>
              <w:szCs w:val="22"/>
              <w:lang w:val="en-US" w:eastAsia="en-US"/>
            </w:rPr>
            <w:id w:val="-10526666"/>
            <w:docPartObj>
              <w:docPartGallery w:val="Page Numbers (Top of Page)"/>
              <w:docPartUnique/>
            </w:docPartObj>
          </w:sdtPr>
          <w:sdtContent>
            <w:r w:rsidR="00F029A9" w:rsidRPr="00F029A9">
              <w:rPr>
                <w:rFonts w:asciiTheme="minorHAnsi" w:eastAsiaTheme="minorHAnsi" w:hAnsiTheme="minorHAnsi" w:cstheme="minorBidi"/>
                <w:szCs w:val="16"/>
                <w:lang w:val="bg-BG" w:eastAsia="en-US"/>
              </w:rPr>
              <w:t>Стр.</w:t>
            </w:r>
            <w:r w:rsidR="00F029A9" w:rsidRPr="00F029A9">
              <w:rPr>
                <w:rFonts w:asciiTheme="minorHAnsi" w:eastAsiaTheme="minorHAnsi" w:hAnsiTheme="minorHAnsi" w:cstheme="minorBidi"/>
                <w:szCs w:val="16"/>
                <w:lang w:val="en-US" w:eastAsia="en-US"/>
              </w:rPr>
              <w:t xml:space="preserve"> </w:t>
            </w:r>
            <w:r w:rsidR="00F029A9" w:rsidRPr="00F029A9">
              <w:rPr>
                <w:rFonts w:asciiTheme="minorHAnsi" w:eastAsiaTheme="minorHAnsi" w:hAnsiTheme="minorHAnsi" w:cstheme="minorBidi"/>
                <w:b/>
                <w:bCs/>
                <w:szCs w:val="16"/>
                <w:lang w:val="en-US" w:eastAsia="en-US"/>
              </w:rPr>
              <w:fldChar w:fldCharType="begin"/>
            </w:r>
            <w:r w:rsidR="00F029A9" w:rsidRPr="00F029A9">
              <w:rPr>
                <w:rFonts w:asciiTheme="minorHAnsi" w:eastAsiaTheme="minorHAnsi" w:hAnsiTheme="minorHAnsi" w:cstheme="minorBidi"/>
                <w:b/>
                <w:bCs/>
                <w:szCs w:val="16"/>
                <w:lang w:val="en-US" w:eastAsia="en-US"/>
              </w:rPr>
              <w:instrText xml:space="preserve"> PAGE </w:instrText>
            </w:r>
            <w:r w:rsidR="00F029A9" w:rsidRPr="00F029A9">
              <w:rPr>
                <w:rFonts w:asciiTheme="minorHAnsi" w:eastAsiaTheme="minorHAnsi" w:hAnsiTheme="minorHAnsi" w:cstheme="minorBidi"/>
                <w:b/>
                <w:bCs/>
                <w:szCs w:val="16"/>
                <w:lang w:val="en-US" w:eastAsia="en-US"/>
              </w:rPr>
              <w:fldChar w:fldCharType="separate"/>
            </w:r>
            <w:r w:rsidR="00FC56E4">
              <w:rPr>
                <w:rFonts w:asciiTheme="minorHAnsi" w:eastAsiaTheme="minorHAnsi" w:hAnsiTheme="minorHAnsi" w:cstheme="minorBidi"/>
                <w:b/>
                <w:bCs/>
                <w:noProof/>
                <w:szCs w:val="16"/>
                <w:lang w:val="en-US" w:eastAsia="en-US"/>
              </w:rPr>
              <w:t>7</w:t>
            </w:r>
            <w:r w:rsidR="00F029A9" w:rsidRPr="00F029A9">
              <w:rPr>
                <w:rFonts w:asciiTheme="minorHAnsi" w:eastAsiaTheme="minorHAnsi" w:hAnsiTheme="minorHAnsi" w:cstheme="minorBidi"/>
                <w:b/>
                <w:bCs/>
                <w:szCs w:val="16"/>
                <w:lang w:val="en-US" w:eastAsia="en-US"/>
              </w:rPr>
              <w:fldChar w:fldCharType="end"/>
            </w:r>
            <w:r w:rsidR="00F029A9" w:rsidRPr="00F029A9">
              <w:rPr>
                <w:rFonts w:asciiTheme="minorHAnsi" w:eastAsiaTheme="minorHAnsi" w:hAnsiTheme="minorHAnsi" w:cstheme="minorBidi"/>
                <w:szCs w:val="16"/>
                <w:lang w:val="en-US" w:eastAsia="en-US"/>
              </w:rPr>
              <w:t xml:space="preserve"> </w:t>
            </w:r>
            <w:r w:rsidR="00F029A9" w:rsidRPr="00F029A9">
              <w:rPr>
                <w:rFonts w:asciiTheme="minorHAnsi" w:eastAsiaTheme="minorHAnsi" w:hAnsiTheme="minorHAnsi" w:cstheme="minorBidi"/>
                <w:szCs w:val="16"/>
                <w:lang w:val="bg-BG" w:eastAsia="en-US"/>
              </w:rPr>
              <w:t>/</w:t>
            </w:r>
            <w:r w:rsidR="00F029A9" w:rsidRPr="00F029A9">
              <w:rPr>
                <w:rFonts w:asciiTheme="minorHAnsi" w:eastAsiaTheme="minorHAnsi" w:hAnsiTheme="minorHAnsi" w:cstheme="minorBidi"/>
                <w:szCs w:val="16"/>
                <w:lang w:val="en-US" w:eastAsia="en-US"/>
              </w:rPr>
              <w:t xml:space="preserve"> </w:t>
            </w:r>
            <w:r w:rsidR="00F029A9" w:rsidRPr="00F029A9">
              <w:rPr>
                <w:rFonts w:asciiTheme="minorHAnsi" w:eastAsiaTheme="minorHAnsi" w:hAnsiTheme="minorHAnsi" w:cstheme="minorBidi"/>
                <w:b/>
                <w:bCs/>
                <w:szCs w:val="16"/>
                <w:lang w:val="en-US" w:eastAsia="en-US"/>
              </w:rPr>
              <w:fldChar w:fldCharType="begin"/>
            </w:r>
            <w:r w:rsidR="00F029A9" w:rsidRPr="00F029A9">
              <w:rPr>
                <w:rFonts w:asciiTheme="minorHAnsi" w:eastAsiaTheme="minorHAnsi" w:hAnsiTheme="minorHAnsi" w:cstheme="minorBidi"/>
                <w:b/>
                <w:bCs/>
                <w:szCs w:val="16"/>
                <w:lang w:val="en-US" w:eastAsia="en-US"/>
              </w:rPr>
              <w:instrText xml:space="preserve"> NUMPAGES  </w:instrText>
            </w:r>
            <w:r w:rsidR="00F029A9" w:rsidRPr="00F029A9">
              <w:rPr>
                <w:rFonts w:asciiTheme="minorHAnsi" w:eastAsiaTheme="minorHAnsi" w:hAnsiTheme="minorHAnsi" w:cstheme="minorBidi"/>
                <w:b/>
                <w:bCs/>
                <w:szCs w:val="16"/>
                <w:lang w:val="en-US" w:eastAsia="en-US"/>
              </w:rPr>
              <w:fldChar w:fldCharType="separate"/>
            </w:r>
            <w:r w:rsidR="00FC56E4">
              <w:rPr>
                <w:rFonts w:asciiTheme="minorHAnsi" w:eastAsiaTheme="minorHAnsi" w:hAnsiTheme="minorHAnsi" w:cstheme="minorBidi"/>
                <w:b/>
                <w:bCs/>
                <w:noProof/>
                <w:szCs w:val="16"/>
                <w:lang w:val="en-US" w:eastAsia="en-US"/>
              </w:rPr>
              <w:t>7</w:t>
            </w:r>
            <w:r w:rsidR="00F029A9" w:rsidRPr="00F029A9">
              <w:rPr>
                <w:rFonts w:asciiTheme="minorHAnsi" w:eastAsiaTheme="minorHAnsi" w:hAnsiTheme="minorHAnsi" w:cstheme="minorBidi"/>
                <w:b/>
                <w:bCs/>
                <w:szCs w:val="16"/>
                <w:lang w:val="en-US" w:eastAsia="en-US"/>
              </w:rPr>
              <w:fldChar w:fldCharType="end"/>
            </w:r>
          </w:sdtContent>
        </w:sdt>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DE4" w:rsidRDefault="006A7D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836208"/>
    <w:multiLevelType w:val="hybridMultilevel"/>
    <w:tmpl w:val="574EB848"/>
    <w:lvl w:ilvl="0" w:tplc="04020001">
      <w:start w:val="1"/>
      <w:numFmt w:val="bullet"/>
      <w:lvlText w:val=""/>
      <w:lvlJc w:val="left"/>
      <w:pPr>
        <w:ind w:left="1922" w:hanging="360"/>
      </w:pPr>
      <w:rPr>
        <w:rFonts w:ascii="Symbol" w:hAnsi="Symbol" w:hint="default"/>
      </w:rPr>
    </w:lvl>
    <w:lvl w:ilvl="1" w:tplc="04020003" w:tentative="1">
      <w:start w:val="1"/>
      <w:numFmt w:val="bullet"/>
      <w:lvlText w:val="o"/>
      <w:lvlJc w:val="left"/>
      <w:pPr>
        <w:ind w:left="2642" w:hanging="360"/>
      </w:pPr>
      <w:rPr>
        <w:rFonts w:ascii="Courier New" w:hAnsi="Courier New" w:cs="Courier New" w:hint="default"/>
      </w:rPr>
    </w:lvl>
    <w:lvl w:ilvl="2" w:tplc="04020005" w:tentative="1">
      <w:start w:val="1"/>
      <w:numFmt w:val="bullet"/>
      <w:lvlText w:val=""/>
      <w:lvlJc w:val="left"/>
      <w:pPr>
        <w:ind w:left="3362" w:hanging="360"/>
      </w:pPr>
      <w:rPr>
        <w:rFonts w:ascii="Wingdings" w:hAnsi="Wingdings" w:hint="default"/>
      </w:rPr>
    </w:lvl>
    <w:lvl w:ilvl="3" w:tplc="04020001" w:tentative="1">
      <w:start w:val="1"/>
      <w:numFmt w:val="bullet"/>
      <w:lvlText w:val=""/>
      <w:lvlJc w:val="left"/>
      <w:pPr>
        <w:ind w:left="4082" w:hanging="360"/>
      </w:pPr>
      <w:rPr>
        <w:rFonts w:ascii="Symbol" w:hAnsi="Symbol" w:hint="default"/>
      </w:rPr>
    </w:lvl>
    <w:lvl w:ilvl="4" w:tplc="04020003" w:tentative="1">
      <w:start w:val="1"/>
      <w:numFmt w:val="bullet"/>
      <w:lvlText w:val="o"/>
      <w:lvlJc w:val="left"/>
      <w:pPr>
        <w:ind w:left="4802" w:hanging="360"/>
      </w:pPr>
      <w:rPr>
        <w:rFonts w:ascii="Courier New" w:hAnsi="Courier New" w:cs="Courier New" w:hint="default"/>
      </w:rPr>
    </w:lvl>
    <w:lvl w:ilvl="5" w:tplc="04020005" w:tentative="1">
      <w:start w:val="1"/>
      <w:numFmt w:val="bullet"/>
      <w:lvlText w:val=""/>
      <w:lvlJc w:val="left"/>
      <w:pPr>
        <w:ind w:left="5522" w:hanging="360"/>
      </w:pPr>
      <w:rPr>
        <w:rFonts w:ascii="Wingdings" w:hAnsi="Wingdings" w:hint="default"/>
      </w:rPr>
    </w:lvl>
    <w:lvl w:ilvl="6" w:tplc="04020001" w:tentative="1">
      <w:start w:val="1"/>
      <w:numFmt w:val="bullet"/>
      <w:lvlText w:val=""/>
      <w:lvlJc w:val="left"/>
      <w:pPr>
        <w:ind w:left="6242" w:hanging="360"/>
      </w:pPr>
      <w:rPr>
        <w:rFonts w:ascii="Symbol" w:hAnsi="Symbol" w:hint="default"/>
      </w:rPr>
    </w:lvl>
    <w:lvl w:ilvl="7" w:tplc="04020003" w:tentative="1">
      <w:start w:val="1"/>
      <w:numFmt w:val="bullet"/>
      <w:lvlText w:val="o"/>
      <w:lvlJc w:val="left"/>
      <w:pPr>
        <w:ind w:left="6962" w:hanging="360"/>
      </w:pPr>
      <w:rPr>
        <w:rFonts w:ascii="Courier New" w:hAnsi="Courier New" w:cs="Courier New" w:hint="default"/>
      </w:rPr>
    </w:lvl>
    <w:lvl w:ilvl="8" w:tplc="04020005" w:tentative="1">
      <w:start w:val="1"/>
      <w:numFmt w:val="bullet"/>
      <w:lvlText w:val=""/>
      <w:lvlJc w:val="left"/>
      <w:pPr>
        <w:ind w:left="7682" w:hanging="360"/>
      </w:pPr>
      <w:rPr>
        <w:rFonts w:ascii="Wingdings" w:hAnsi="Wingdings" w:hint="default"/>
      </w:rPr>
    </w:lvl>
  </w:abstractNum>
  <w:abstractNum w:abstractNumId="4" w15:restartNumberingAfterBreak="0">
    <w:nsid w:val="01106BEC"/>
    <w:multiLevelType w:val="hybridMultilevel"/>
    <w:tmpl w:val="AFAE24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2A11576"/>
    <w:multiLevelType w:val="hybridMultilevel"/>
    <w:tmpl w:val="21DC73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4607924"/>
    <w:multiLevelType w:val="multilevel"/>
    <w:tmpl w:val="6DCCB86C"/>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52223B1"/>
    <w:multiLevelType w:val="hybridMultilevel"/>
    <w:tmpl w:val="DF1CC8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624330D"/>
    <w:multiLevelType w:val="hybridMultilevel"/>
    <w:tmpl w:val="F15E45FE"/>
    <w:lvl w:ilvl="0" w:tplc="ACAEFF70">
      <w:start w:val="100"/>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08CB0B38"/>
    <w:multiLevelType w:val="hybridMultilevel"/>
    <w:tmpl w:val="1BEC8E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B9F73F8"/>
    <w:multiLevelType w:val="hybridMultilevel"/>
    <w:tmpl w:val="A05C6CDE"/>
    <w:lvl w:ilvl="0" w:tplc="0402000F">
      <w:start w:val="1"/>
      <w:numFmt w:val="decimal"/>
      <w:lvlText w:val="%1."/>
      <w:lvlJc w:val="left"/>
      <w:pPr>
        <w:ind w:left="729" w:hanging="360"/>
      </w:pPr>
    </w:lvl>
    <w:lvl w:ilvl="1" w:tplc="04020019" w:tentative="1">
      <w:start w:val="1"/>
      <w:numFmt w:val="lowerLetter"/>
      <w:lvlText w:val="%2."/>
      <w:lvlJc w:val="left"/>
      <w:pPr>
        <w:ind w:left="1449" w:hanging="360"/>
      </w:pPr>
    </w:lvl>
    <w:lvl w:ilvl="2" w:tplc="0402001B" w:tentative="1">
      <w:start w:val="1"/>
      <w:numFmt w:val="lowerRoman"/>
      <w:lvlText w:val="%3."/>
      <w:lvlJc w:val="right"/>
      <w:pPr>
        <w:ind w:left="2169" w:hanging="180"/>
      </w:pPr>
    </w:lvl>
    <w:lvl w:ilvl="3" w:tplc="0402000F" w:tentative="1">
      <w:start w:val="1"/>
      <w:numFmt w:val="decimal"/>
      <w:lvlText w:val="%4."/>
      <w:lvlJc w:val="left"/>
      <w:pPr>
        <w:ind w:left="2889" w:hanging="360"/>
      </w:pPr>
    </w:lvl>
    <w:lvl w:ilvl="4" w:tplc="04020019" w:tentative="1">
      <w:start w:val="1"/>
      <w:numFmt w:val="lowerLetter"/>
      <w:lvlText w:val="%5."/>
      <w:lvlJc w:val="left"/>
      <w:pPr>
        <w:ind w:left="3609" w:hanging="360"/>
      </w:pPr>
    </w:lvl>
    <w:lvl w:ilvl="5" w:tplc="0402001B" w:tentative="1">
      <w:start w:val="1"/>
      <w:numFmt w:val="lowerRoman"/>
      <w:lvlText w:val="%6."/>
      <w:lvlJc w:val="right"/>
      <w:pPr>
        <w:ind w:left="4329" w:hanging="180"/>
      </w:pPr>
    </w:lvl>
    <w:lvl w:ilvl="6" w:tplc="0402000F" w:tentative="1">
      <w:start w:val="1"/>
      <w:numFmt w:val="decimal"/>
      <w:lvlText w:val="%7."/>
      <w:lvlJc w:val="left"/>
      <w:pPr>
        <w:ind w:left="5049" w:hanging="360"/>
      </w:pPr>
    </w:lvl>
    <w:lvl w:ilvl="7" w:tplc="04020019" w:tentative="1">
      <w:start w:val="1"/>
      <w:numFmt w:val="lowerLetter"/>
      <w:lvlText w:val="%8."/>
      <w:lvlJc w:val="left"/>
      <w:pPr>
        <w:ind w:left="5769" w:hanging="360"/>
      </w:pPr>
    </w:lvl>
    <w:lvl w:ilvl="8" w:tplc="0402001B" w:tentative="1">
      <w:start w:val="1"/>
      <w:numFmt w:val="lowerRoman"/>
      <w:lvlText w:val="%9."/>
      <w:lvlJc w:val="right"/>
      <w:pPr>
        <w:ind w:left="6489" w:hanging="180"/>
      </w:pPr>
    </w:lvl>
  </w:abstractNum>
  <w:abstractNum w:abstractNumId="11" w15:restartNumberingAfterBreak="0">
    <w:nsid w:val="1211383E"/>
    <w:multiLevelType w:val="hybridMultilevel"/>
    <w:tmpl w:val="18F85A4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2" w15:restartNumberingAfterBreak="0">
    <w:nsid w:val="14F07A11"/>
    <w:multiLevelType w:val="hybridMultilevel"/>
    <w:tmpl w:val="39EA556A"/>
    <w:lvl w:ilvl="0" w:tplc="19F8AE2A">
      <w:start w:val="1"/>
      <w:numFmt w:val="bullet"/>
      <w:lvlText w:val=""/>
      <w:lvlJc w:val="left"/>
      <w:pPr>
        <w:tabs>
          <w:tab w:val="num" w:pos="1463"/>
        </w:tabs>
        <w:ind w:left="1463"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150B0ADA"/>
    <w:multiLevelType w:val="hybridMultilevel"/>
    <w:tmpl w:val="E160E4B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A378A5"/>
    <w:multiLevelType w:val="hybridMultilevel"/>
    <w:tmpl w:val="30FC8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FFA6ACA"/>
    <w:multiLevelType w:val="hybridMultilevel"/>
    <w:tmpl w:val="41F24162"/>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21D52B59"/>
    <w:multiLevelType w:val="hybridMultilevel"/>
    <w:tmpl w:val="8E9ECA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155B43"/>
    <w:multiLevelType w:val="hybridMultilevel"/>
    <w:tmpl w:val="6F2C7E7C"/>
    <w:lvl w:ilvl="0" w:tplc="04020001">
      <w:start w:val="1"/>
      <w:numFmt w:val="bullet"/>
      <w:lvlText w:val=""/>
      <w:lvlJc w:val="left"/>
      <w:pPr>
        <w:ind w:left="720" w:hanging="360"/>
      </w:pPr>
      <w:rPr>
        <w:rFonts w:ascii="Symbol" w:hAnsi="Symbol" w:hint="default"/>
      </w:rPr>
    </w:lvl>
    <w:lvl w:ilvl="1" w:tplc="D91A57BE">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86036B1"/>
    <w:multiLevelType w:val="hybridMultilevel"/>
    <w:tmpl w:val="A2AC0E7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643335"/>
    <w:multiLevelType w:val="hybridMultilevel"/>
    <w:tmpl w:val="8ED038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1891A85"/>
    <w:multiLevelType w:val="hybridMultilevel"/>
    <w:tmpl w:val="DA5EC956"/>
    <w:lvl w:ilvl="0" w:tplc="04020001">
      <w:start w:val="1"/>
      <w:numFmt w:val="bullet"/>
      <w:lvlText w:val=""/>
      <w:lvlJc w:val="left"/>
      <w:pPr>
        <w:ind w:left="720" w:hanging="360"/>
      </w:pPr>
      <w:rPr>
        <w:rFonts w:ascii="Symbol" w:hAnsi="Symbol" w:hint="default"/>
      </w:rPr>
    </w:lvl>
    <w:lvl w:ilvl="1" w:tplc="68645CB6">
      <w:numFmt w:val="bullet"/>
      <w:lvlText w:val="•"/>
      <w:lvlJc w:val="left"/>
      <w:pPr>
        <w:ind w:left="1785" w:hanging="705"/>
      </w:pPr>
      <w:rPr>
        <w:rFonts w:ascii="Verdana" w:eastAsia="Times New Roman" w:hAnsi="Verdana"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2D83868"/>
    <w:multiLevelType w:val="hybridMultilevel"/>
    <w:tmpl w:val="D8FE127E"/>
    <w:lvl w:ilvl="0" w:tplc="E1783F9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B707122"/>
    <w:multiLevelType w:val="hybridMultilevel"/>
    <w:tmpl w:val="8D4C1C72"/>
    <w:lvl w:ilvl="0" w:tplc="97F89966">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3CBC4B28"/>
    <w:multiLevelType w:val="hybridMultilevel"/>
    <w:tmpl w:val="60E25CC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73E5089"/>
    <w:multiLevelType w:val="hybridMultilevel"/>
    <w:tmpl w:val="BE3CB890"/>
    <w:lvl w:ilvl="0" w:tplc="19F8AE2A">
      <w:start w:val="1"/>
      <w:numFmt w:val="bullet"/>
      <w:lvlText w:val=""/>
      <w:lvlJc w:val="left"/>
      <w:pPr>
        <w:tabs>
          <w:tab w:val="num" w:pos="612"/>
        </w:tabs>
        <w:ind w:left="612"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A7078B"/>
    <w:multiLevelType w:val="hybridMultilevel"/>
    <w:tmpl w:val="1432154A"/>
    <w:lvl w:ilvl="0" w:tplc="0402000D">
      <w:start w:val="1"/>
      <w:numFmt w:val="bullet"/>
      <w:lvlText w:val=""/>
      <w:lvlJc w:val="left"/>
      <w:pPr>
        <w:ind w:left="2136" w:hanging="360"/>
      </w:pPr>
      <w:rPr>
        <w:rFonts w:ascii="Wingdings" w:hAnsi="Wingdings" w:hint="default"/>
      </w:rPr>
    </w:lvl>
    <w:lvl w:ilvl="1" w:tplc="B7AA8BA0">
      <w:numFmt w:val="bullet"/>
      <w:lvlText w:val="•"/>
      <w:lvlJc w:val="left"/>
      <w:pPr>
        <w:ind w:left="3201" w:hanging="705"/>
      </w:pPr>
      <w:rPr>
        <w:rFonts w:ascii="Verdana" w:eastAsia="Times New Roman" w:hAnsi="Verdana" w:cs="Times New Roman" w:hint="default"/>
      </w:rPr>
    </w:lvl>
    <w:lvl w:ilvl="2" w:tplc="04020005">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5" w15:restartNumberingAfterBreak="0">
    <w:nsid w:val="4B2349C2"/>
    <w:multiLevelType w:val="multilevel"/>
    <w:tmpl w:val="1508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A5946FD"/>
    <w:multiLevelType w:val="hybridMultilevel"/>
    <w:tmpl w:val="6B54F9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4613"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3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1" w15:restartNumberingAfterBreak="0">
    <w:nsid w:val="65C74B66"/>
    <w:multiLevelType w:val="multilevel"/>
    <w:tmpl w:val="F7CA8F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64821AD"/>
    <w:multiLevelType w:val="hybridMultilevel"/>
    <w:tmpl w:val="394440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6D286BCF"/>
    <w:multiLevelType w:val="multilevel"/>
    <w:tmpl w:val="A456E594"/>
    <w:lvl w:ilvl="0">
      <w:start w:val="1"/>
      <w:numFmt w:val="decimal"/>
      <w:suff w:val="nothing"/>
      <w:lvlText w:val="%1"/>
      <w:lvlJc w:val="left"/>
      <w:pPr>
        <w:ind w:left="480" w:hanging="480"/>
      </w:pPr>
      <w:rPr>
        <w:rFonts w:hint="default"/>
        <w:color w:val="auto"/>
      </w:rPr>
    </w:lvl>
    <w:lvl w:ilvl="1">
      <w:start w:val="1"/>
      <w:numFmt w:val="decimal"/>
      <w:lvlText w:val="11.%2."/>
      <w:lvlJc w:val="left"/>
      <w:pPr>
        <w:tabs>
          <w:tab w:val="num" w:pos="720"/>
        </w:tabs>
        <w:ind w:left="720" w:hanging="720"/>
      </w:pPr>
      <w:rPr>
        <w:rFonts w:hint="default"/>
      </w:rPr>
    </w:lvl>
    <w:lvl w:ilvl="2">
      <w:start w:val="1"/>
      <w:numFmt w:val="lowerLetter"/>
      <w:lvlText w:val="%3)"/>
      <w:lvlJc w:val="left"/>
      <w:pPr>
        <w:tabs>
          <w:tab w:val="num" w:pos="1560"/>
        </w:tabs>
        <w:ind w:left="1560" w:hanging="360"/>
      </w:pPr>
      <w:rPr>
        <w:rFonts w:hint="default"/>
        <w:color w:val="auto"/>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6E660DFD"/>
    <w:multiLevelType w:val="hybridMultilevel"/>
    <w:tmpl w:val="980A4052"/>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6" w15:restartNumberingAfterBreak="0">
    <w:nsid w:val="6EB72972"/>
    <w:multiLevelType w:val="hybridMultilevel"/>
    <w:tmpl w:val="808ABE3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7" w15:restartNumberingAfterBreak="0">
    <w:nsid w:val="6EDA70BB"/>
    <w:multiLevelType w:val="hybridMultilevel"/>
    <w:tmpl w:val="26B8AC5A"/>
    <w:lvl w:ilvl="0" w:tplc="9CF2810C">
      <w:numFmt w:val="bullet"/>
      <w:lvlText w:val="•"/>
      <w:lvlJc w:val="left"/>
      <w:pPr>
        <w:ind w:left="1065" w:hanging="705"/>
      </w:pPr>
      <w:rPr>
        <w:rFonts w:ascii="Arial" w:eastAsia="Calibri" w:hAnsi="Arial" w:cs="Arial" w:hint="default"/>
      </w:rPr>
    </w:lvl>
    <w:lvl w:ilvl="1" w:tplc="04020003">
      <w:start w:val="1"/>
      <w:numFmt w:val="bullet"/>
      <w:lvlText w:val="o"/>
      <w:lvlJc w:val="left"/>
      <w:pPr>
        <w:ind w:left="1440" w:hanging="360"/>
      </w:pPr>
      <w:rPr>
        <w:rFonts w:ascii="Courier New" w:hAnsi="Courier New" w:cs="Courier New" w:hint="default"/>
      </w:rPr>
    </w:lvl>
    <w:lvl w:ilvl="2" w:tplc="0402000D">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FE07F20"/>
    <w:multiLevelType w:val="hybridMultilevel"/>
    <w:tmpl w:val="55BECC4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7FE83101"/>
    <w:multiLevelType w:val="hybridMultilevel"/>
    <w:tmpl w:val="C9E029A6"/>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1"/>
  </w:num>
  <w:num w:numId="4">
    <w:abstractNumId w:val="21"/>
  </w:num>
  <w:num w:numId="5">
    <w:abstractNumId w:val="28"/>
  </w:num>
  <w:num w:numId="6">
    <w:abstractNumId w:val="40"/>
  </w:num>
  <w:num w:numId="7">
    <w:abstractNumId w:val="44"/>
  </w:num>
  <w:num w:numId="8">
    <w:abstractNumId w:val="26"/>
  </w:num>
  <w:num w:numId="9">
    <w:abstractNumId w:val="39"/>
  </w:num>
  <w:num w:numId="10">
    <w:abstractNumId w:val="38"/>
  </w:num>
  <w:num w:numId="11">
    <w:abstractNumId w:val="32"/>
  </w:num>
  <w:num w:numId="12">
    <w:abstractNumId w:val="36"/>
  </w:num>
  <w:num w:numId="13">
    <w:abstractNumId w:val="18"/>
  </w:num>
  <w:num w:numId="14">
    <w:abstractNumId w:val="27"/>
  </w:num>
  <w:num w:numId="15">
    <w:abstractNumId w:val="14"/>
  </w:num>
  <w:num w:numId="16">
    <w:abstractNumId w:val="22"/>
  </w:num>
  <w:num w:numId="17">
    <w:abstractNumId w:val="48"/>
  </w:num>
  <w:num w:numId="18">
    <w:abstractNumId w:val="43"/>
  </w:num>
  <w:num w:numId="19">
    <w:abstractNumId w:val="20"/>
  </w:num>
  <w:num w:numId="20">
    <w:abstractNumId w:val="24"/>
  </w:num>
  <w:num w:numId="21">
    <w:abstractNumId w:val="15"/>
  </w:num>
  <w:num w:numId="22">
    <w:abstractNumId w:val="47"/>
  </w:num>
  <w:num w:numId="23">
    <w:abstractNumId w:val="34"/>
  </w:num>
  <w:num w:numId="24">
    <w:abstractNumId w:val="42"/>
  </w:num>
  <w:num w:numId="25">
    <w:abstractNumId w:val="30"/>
  </w:num>
  <w:num w:numId="26">
    <w:abstractNumId w:val="9"/>
  </w:num>
  <w:num w:numId="27">
    <w:abstractNumId w:val="7"/>
  </w:num>
  <w:num w:numId="28">
    <w:abstractNumId w:val="41"/>
  </w:num>
  <w:num w:numId="29">
    <w:abstractNumId w:val="10"/>
  </w:num>
  <w:num w:numId="30">
    <w:abstractNumId w:val="35"/>
  </w:num>
  <w:num w:numId="31">
    <w:abstractNumId w:val="3"/>
  </w:num>
  <w:num w:numId="32">
    <w:abstractNumId w:val="29"/>
  </w:num>
  <w:num w:numId="33">
    <w:abstractNumId w:val="11"/>
  </w:num>
  <w:num w:numId="34">
    <w:abstractNumId w:val="8"/>
  </w:num>
  <w:num w:numId="35">
    <w:abstractNumId w:val="2"/>
  </w:num>
  <w:num w:numId="36">
    <w:abstractNumId w:val="46"/>
  </w:num>
  <w:num w:numId="37">
    <w:abstractNumId w:val="13"/>
  </w:num>
  <w:num w:numId="38">
    <w:abstractNumId w:val="37"/>
  </w:num>
  <w:num w:numId="39">
    <w:abstractNumId w:val="49"/>
  </w:num>
  <w:num w:numId="40">
    <w:abstractNumId w:val="19"/>
  </w:num>
  <w:num w:numId="41">
    <w:abstractNumId w:val="5"/>
  </w:num>
  <w:num w:numId="42">
    <w:abstractNumId w:val="25"/>
  </w:num>
  <w:num w:numId="43">
    <w:abstractNumId w:val="33"/>
  </w:num>
  <w:num w:numId="44">
    <w:abstractNumId w:val="12"/>
  </w:num>
  <w:num w:numId="45">
    <w:abstractNumId w:val="17"/>
  </w:num>
  <w:num w:numId="46">
    <w:abstractNumId w:val="16"/>
  </w:num>
  <w:num w:numId="47">
    <w:abstractNumId w:val="4"/>
  </w:num>
  <w:num w:numId="48">
    <w:abstractNumId w:val="23"/>
  </w:num>
  <w:num w:numId="49">
    <w:abstractNumId w:val="50"/>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9"/>
    <w:docVar w:name="LW_DocType" w:val="REP"/>
  </w:docVars>
  <w:rsids>
    <w:rsidRoot w:val="00E15899"/>
    <w:rsid w:val="000006C7"/>
    <w:rsid w:val="00000B48"/>
    <w:rsid w:val="00001247"/>
    <w:rsid w:val="00001BFC"/>
    <w:rsid w:val="000026B8"/>
    <w:rsid w:val="00002F77"/>
    <w:rsid w:val="0000428F"/>
    <w:rsid w:val="0000539E"/>
    <w:rsid w:val="00005623"/>
    <w:rsid w:val="0000593F"/>
    <w:rsid w:val="00006DFA"/>
    <w:rsid w:val="0000746E"/>
    <w:rsid w:val="0001120C"/>
    <w:rsid w:val="0001335A"/>
    <w:rsid w:val="000143E0"/>
    <w:rsid w:val="00014A34"/>
    <w:rsid w:val="00015BC1"/>
    <w:rsid w:val="00016D1C"/>
    <w:rsid w:val="000205F1"/>
    <w:rsid w:val="000208D7"/>
    <w:rsid w:val="00022B14"/>
    <w:rsid w:val="00022F3D"/>
    <w:rsid w:val="000243CE"/>
    <w:rsid w:val="00024582"/>
    <w:rsid w:val="00025030"/>
    <w:rsid w:val="0003065F"/>
    <w:rsid w:val="00030C18"/>
    <w:rsid w:val="0003189E"/>
    <w:rsid w:val="000318A7"/>
    <w:rsid w:val="00032905"/>
    <w:rsid w:val="00035199"/>
    <w:rsid w:val="000352DE"/>
    <w:rsid w:val="000354B1"/>
    <w:rsid w:val="00040DF1"/>
    <w:rsid w:val="000420D3"/>
    <w:rsid w:val="00043C41"/>
    <w:rsid w:val="00045B94"/>
    <w:rsid w:val="00051248"/>
    <w:rsid w:val="00052F56"/>
    <w:rsid w:val="00053A36"/>
    <w:rsid w:val="00055230"/>
    <w:rsid w:val="00055551"/>
    <w:rsid w:val="000555B7"/>
    <w:rsid w:val="000559F4"/>
    <w:rsid w:val="00056805"/>
    <w:rsid w:val="000568B0"/>
    <w:rsid w:val="00056FE5"/>
    <w:rsid w:val="00057D1D"/>
    <w:rsid w:val="0006095D"/>
    <w:rsid w:val="00060E3E"/>
    <w:rsid w:val="00062536"/>
    <w:rsid w:val="00062C03"/>
    <w:rsid w:val="00064A83"/>
    <w:rsid w:val="0006596D"/>
    <w:rsid w:val="000665C2"/>
    <w:rsid w:val="00070F07"/>
    <w:rsid w:val="00071FFC"/>
    <w:rsid w:val="00072A92"/>
    <w:rsid w:val="00072C72"/>
    <w:rsid w:val="00072F07"/>
    <w:rsid w:val="000733A6"/>
    <w:rsid w:val="000734C3"/>
    <w:rsid w:val="000750F6"/>
    <w:rsid w:val="000764CA"/>
    <w:rsid w:val="00076F1D"/>
    <w:rsid w:val="0008066A"/>
    <w:rsid w:val="00080E10"/>
    <w:rsid w:val="0008176A"/>
    <w:rsid w:val="00082BBB"/>
    <w:rsid w:val="000840AF"/>
    <w:rsid w:val="00084284"/>
    <w:rsid w:val="000850B5"/>
    <w:rsid w:val="000851A9"/>
    <w:rsid w:val="00085F3A"/>
    <w:rsid w:val="000869CF"/>
    <w:rsid w:val="0008738C"/>
    <w:rsid w:val="000903D8"/>
    <w:rsid w:val="000921DA"/>
    <w:rsid w:val="00092593"/>
    <w:rsid w:val="000950BF"/>
    <w:rsid w:val="00096109"/>
    <w:rsid w:val="00096914"/>
    <w:rsid w:val="00096A45"/>
    <w:rsid w:val="00096B84"/>
    <w:rsid w:val="000A096E"/>
    <w:rsid w:val="000A0D4C"/>
    <w:rsid w:val="000A0D9B"/>
    <w:rsid w:val="000A1965"/>
    <w:rsid w:val="000A19C4"/>
    <w:rsid w:val="000A1F02"/>
    <w:rsid w:val="000A402C"/>
    <w:rsid w:val="000A509F"/>
    <w:rsid w:val="000A72ED"/>
    <w:rsid w:val="000B160B"/>
    <w:rsid w:val="000B2801"/>
    <w:rsid w:val="000B3C6A"/>
    <w:rsid w:val="000B4373"/>
    <w:rsid w:val="000B457E"/>
    <w:rsid w:val="000B5607"/>
    <w:rsid w:val="000B5745"/>
    <w:rsid w:val="000B698D"/>
    <w:rsid w:val="000B7ADB"/>
    <w:rsid w:val="000C19C9"/>
    <w:rsid w:val="000C480F"/>
    <w:rsid w:val="000C6277"/>
    <w:rsid w:val="000C702A"/>
    <w:rsid w:val="000C735E"/>
    <w:rsid w:val="000D0081"/>
    <w:rsid w:val="000D09C5"/>
    <w:rsid w:val="000D1D77"/>
    <w:rsid w:val="000D630D"/>
    <w:rsid w:val="000E127D"/>
    <w:rsid w:val="000E3616"/>
    <w:rsid w:val="000E39F8"/>
    <w:rsid w:val="000E40D8"/>
    <w:rsid w:val="000E59FD"/>
    <w:rsid w:val="000E62EB"/>
    <w:rsid w:val="000E73EB"/>
    <w:rsid w:val="000E7965"/>
    <w:rsid w:val="000E7994"/>
    <w:rsid w:val="000F0451"/>
    <w:rsid w:val="000F304D"/>
    <w:rsid w:val="000F34F1"/>
    <w:rsid w:val="000F5426"/>
    <w:rsid w:val="000F54EE"/>
    <w:rsid w:val="000F588A"/>
    <w:rsid w:val="000F5FF3"/>
    <w:rsid w:val="00100FE8"/>
    <w:rsid w:val="001041FB"/>
    <w:rsid w:val="00105A4C"/>
    <w:rsid w:val="00107A67"/>
    <w:rsid w:val="001110F2"/>
    <w:rsid w:val="00112739"/>
    <w:rsid w:val="0011327E"/>
    <w:rsid w:val="0011330C"/>
    <w:rsid w:val="00113A52"/>
    <w:rsid w:val="00114070"/>
    <w:rsid w:val="001159AB"/>
    <w:rsid w:val="0011715A"/>
    <w:rsid w:val="00117A5B"/>
    <w:rsid w:val="00122E8C"/>
    <w:rsid w:val="00124006"/>
    <w:rsid w:val="00124AC4"/>
    <w:rsid w:val="001261C6"/>
    <w:rsid w:val="001266E5"/>
    <w:rsid w:val="00126FCE"/>
    <w:rsid w:val="0012787F"/>
    <w:rsid w:val="00131037"/>
    <w:rsid w:val="00132296"/>
    <w:rsid w:val="00132A06"/>
    <w:rsid w:val="001330CE"/>
    <w:rsid w:val="00134564"/>
    <w:rsid w:val="00134871"/>
    <w:rsid w:val="0013685A"/>
    <w:rsid w:val="00141D06"/>
    <w:rsid w:val="00142CEF"/>
    <w:rsid w:val="001439AB"/>
    <w:rsid w:val="00144676"/>
    <w:rsid w:val="00145FC8"/>
    <w:rsid w:val="00146A67"/>
    <w:rsid w:val="00147ADC"/>
    <w:rsid w:val="00147F31"/>
    <w:rsid w:val="00150646"/>
    <w:rsid w:val="0015091B"/>
    <w:rsid w:val="00151374"/>
    <w:rsid w:val="001533F2"/>
    <w:rsid w:val="001547CC"/>
    <w:rsid w:val="001552E7"/>
    <w:rsid w:val="00156B9C"/>
    <w:rsid w:val="00157142"/>
    <w:rsid w:val="001608DF"/>
    <w:rsid w:val="00160CE6"/>
    <w:rsid w:val="00160D05"/>
    <w:rsid w:val="0016190C"/>
    <w:rsid w:val="00163A6D"/>
    <w:rsid w:val="00163F2C"/>
    <w:rsid w:val="0016417E"/>
    <w:rsid w:val="00165313"/>
    <w:rsid w:val="00166F13"/>
    <w:rsid w:val="001701AE"/>
    <w:rsid w:val="0017041F"/>
    <w:rsid w:val="001707D4"/>
    <w:rsid w:val="00171A66"/>
    <w:rsid w:val="0017317D"/>
    <w:rsid w:val="001809EC"/>
    <w:rsid w:val="00180D0D"/>
    <w:rsid w:val="00180F19"/>
    <w:rsid w:val="001815F8"/>
    <w:rsid w:val="00184A89"/>
    <w:rsid w:val="00184FC5"/>
    <w:rsid w:val="0018536A"/>
    <w:rsid w:val="00186045"/>
    <w:rsid w:val="001861CB"/>
    <w:rsid w:val="00186293"/>
    <w:rsid w:val="00190677"/>
    <w:rsid w:val="00191805"/>
    <w:rsid w:val="00191C41"/>
    <w:rsid w:val="00191EA4"/>
    <w:rsid w:val="001928BD"/>
    <w:rsid w:val="00192D6E"/>
    <w:rsid w:val="00195E35"/>
    <w:rsid w:val="001A0D78"/>
    <w:rsid w:val="001A1173"/>
    <w:rsid w:val="001A15BB"/>
    <w:rsid w:val="001A1CB3"/>
    <w:rsid w:val="001A3A63"/>
    <w:rsid w:val="001B109E"/>
    <w:rsid w:val="001B17AC"/>
    <w:rsid w:val="001B17FF"/>
    <w:rsid w:val="001B4FAC"/>
    <w:rsid w:val="001B55E5"/>
    <w:rsid w:val="001B6C7D"/>
    <w:rsid w:val="001C17BE"/>
    <w:rsid w:val="001C24EF"/>
    <w:rsid w:val="001C2925"/>
    <w:rsid w:val="001C3387"/>
    <w:rsid w:val="001C538F"/>
    <w:rsid w:val="001C5F98"/>
    <w:rsid w:val="001D1B73"/>
    <w:rsid w:val="001D71C7"/>
    <w:rsid w:val="001E0488"/>
    <w:rsid w:val="001E1044"/>
    <w:rsid w:val="001E2B2E"/>
    <w:rsid w:val="001F0B27"/>
    <w:rsid w:val="001F0CB7"/>
    <w:rsid w:val="001F1396"/>
    <w:rsid w:val="001F144B"/>
    <w:rsid w:val="001F41A9"/>
    <w:rsid w:val="001F6B28"/>
    <w:rsid w:val="002002A8"/>
    <w:rsid w:val="00202A97"/>
    <w:rsid w:val="0020475C"/>
    <w:rsid w:val="00205452"/>
    <w:rsid w:val="00212B54"/>
    <w:rsid w:val="00212EEB"/>
    <w:rsid w:val="00213E35"/>
    <w:rsid w:val="0021423E"/>
    <w:rsid w:val="002142D7"/>
    <w:rsid w:val="002142FE"/>
    <w:rsid w:val="00215CA5"/>
    <w:rsid w:val="00216774"/>
    <w:rsid w:val="002177FD"/>
    <w:rsid w:val="002210F1"/>
    <w:rsid w:val="002237B8"/>
    <w:rsid w:val="00223C26"/>
    <w:rsid w:val="002259D3"/>
    <w:rsid w:val="002263B8"/>
    <w:rsid w:val="002265FC"/>
    <w:rsid w:val="00230AE3"/>
    <w:rsid w:val="00231710"/>
    <w:rsid w:val="00231805"/>
    <w:rsid w:val="0023230B"/>
    <w:rsid w:val="00232614"/>
    <w:rsid w:val="002331F6"/>
    <w:rsid w:val="0023496F"/>
    <w:rsid w:val="0023513B"/>
    <w:rsid w:val="002363B3"/>
    <w:rsid w:val="002364FB"/>
    <w:rsid w:val="00237DF8"/>
    <w:rsid w:val="002408D2"/>
    <w:rsid w:val="00241A9A"/>
    <w:rsid w:val="00241BB5"/>
    <w:rsid w:val="00242806"/>
    <w:rsid w:val="00242D23"/>
    <w:rsid w:val="002430F4"/>
    <w:rsid w:val="00244060"/>
    <w:rsid w:val="0024446C"/>
    <w:rsid w:val="00247612"/>
    <w:rsid w:val="00247AAD"/>
    <w:rsid w:val="002506E3"/>
    <w:rsid w:val="00254E35"/>
    <w:rsid w:val="00255476"/>
    <w:rsid w:val="00257EA1"/>
    <w:rsid w:val="00260548"/>
    <w:rsid w:val="002631EC"/>
    <w:rsid w:val="00263887"/>
    <w:rsid w:val="00263B1B"/>
    <w:rsid w:val="00265404"/>
    <w:rsid w:val="00267C56"/>
    <w:rsid w:val="00271AFF"/>
    <w:rsid w:val="00271DEB"/>
    <w:rsid w:val="0027269B"/>
    <w:rsid w:val="00274357"/>
    <w:rsid w:val="0027771E"/>
    <w:rsid w:val="00277828"/>
    <w:rsid w:val="002807EC"/>
    <w:rsid w:val="002819C4"/>
    <w:rsid w:val="00283162"/>
    <w:rsid w:val="0028344A"/>
    <w:rsid w:val="00284629"/>
    <w:rsid w:val="00285124"/>
    <w:rsid w:val="00286AA8"/>
    <w:rsid w:val="00286BA1"/>
    <w:rsid w:val="00287034"/>
    <w:rsid w:val="0029172C"/>
    <w:rsid w:val="002929AA"/>
    <w:rsid w:val="002950C0"/>
    <w:rsid w:val="00295443"/>
    <w:rsid w:val="00295850"/>
    <w:rsid w:val="0029624C"/>
    <w:rsid w:val="00296CDF"/>
    <w:rsid w:val="00296DE6"/>
    <w:rsid w:val="002A1132"/>
    <w:rsid w:val="002A52B9"/>
    <w:rsid w:val="002A6BE1"/>
    <w:rsid w:val="002A74F2"/>
    <w:rsid w:val="002A799E"/>
    <w:rsid w:val="002B10CE"/>
    <w:rsid w:val="002B1925"/>
    <w:rsid w:val="002B2F08"/>
    <w:rsid w:val="002B3677"/>
    <w:rsid w:val="002B3DDE"/>
    <w:rsid w:val="002B4E4A"/>
    <w:rsid w:val="002B6491"/>
    <w:rsid w:val="002B6741"/>
    <w:rsid w:val="002B6EC2"/>
    <w:rsid w:val="002B7160"/>
    <w:rsid w:val="002C0A7D"/>
    <w:rsid w:val="002C0AD6"/>
    <w:rsid w:val="002C4663"/>
    <w:rsid w:val="002C5BC1"/>
    <w:rsid w:val="002C7A3D"/>
    <w:rsid w:val="002C7E82"/>
    <w:rsid w:val="002D08BB"/>
    <w:rsid w:val="002D0B81"/>
    <w:rsid w:val="002D3166"/>
    <w:rsid w:val="002D3D2D"/>
    <w:rsid w:val="002D4EF8"/>
    <w:rsid w:val="002D53C1"/>
    <w:rsid w:val="002D5581"/>
    <w:rsid w:val="002D5A0B"/>
    <w:rsid w:val="002D65DF"/>
    <w:rsid w:val="002D6C3E"/>
    <w:rsid w:val="002D740B"/>
    <w:rsid w:val="002D7629"/>
    <w:rsid w:val="002E0031"/>
    <w:rsid w:val="002E0695"/>
    <w:rsid w:val="002E1C84"/>
    <w:rsid w:val="002E1E01"/>
    <w:rsid w:val="002E26D6"/>
    <w:rsid w:val="002E33A6"/>
    <w:rsid w:val="002E4C96"/>
    <w:rsid w:val="002E5A90"/>
    <w:rsid w:val="002E6993"/>
    <w:rsid w:val="002F4820"/>
    <w:rsid w:val="002F5DDC"/>
    <w:rsid w:val="00300161"/>
    <w:rsid w:val="00300E1D"/>
    <w:rsid w:val="003012BB"/>
    <w:rsid w:val="00303168"/>
    <w:rsid w:val="00303457"/>
    <w:rsid w:val="00304F62"/>
    <w:rsid w:val="00305C4C"/>
    <w:rsid w:val="00307D41"/>
    <w:rsid w:val="00310B54"/>
    <w:rsid w:val="00310F20"/>
    <w:rsid w:val="003126B1"/>
    <w:rsid w:val="00312F1F"/>
    <w:rsid w:val="00312F5D"/>
    <w:rsid w:val="00313502"/>
    <w:rsid w:val="00314660"/>
    <w:rsid w:val="003147DE"/>
    <w:rsid w:val="00315DCB"/>
    <w:rsid w:val="003160E4"/>
    <w:rsid w:val="003169C6"/>
    <w:rsid w:val="003173A4"/>
    <w:rsid w:val="00321903"/>
    <w:rsid w:val="00321F05"/>
    <w:rsid w:val="00323EC2"/>
    <w:rsid w:val="00324805"/>
    <w:rsid w:val="00324D6A"/>
    <w:rsid w:val="00324FDF"/>
    <w:rsid w:val="00325380"/>
    <w:rsid w:val="003257A9"/>
    <w:rsid w:val="003271DF"/>
    <w:rsid w:val="0033066D"/>
    <w:rsid w:val="003325B1"/>
    <w:rsid w:val="00332A47"/>
    <w:rsid w:val="00333B68"/>
    <w:rsid w:val="00334C64"/>
    <w:rsid w:val="00334E8F"/>
    <w:rsid w:val="00335AA2"/>
    <w:rsid w:val="00335E37"/>
    <w:rsid w:val="00336D34"/>
    <w:rsid w:val="00337858"/>
    <w:rsid w:val="00337C0D"/>
    <w:rsid w:val="0034001A"/>
    <w:rsid w:val="00341711"/>
    <w:rsid w:val="00342210"/>
    <w:rsid w:val="00342373"/>
    <w:rsid w:val="00342BA6"/>
    <w:rsid w:val="00344B71"/>
    <w:rsid w:val="00345E85"/>
    <w:rsid w:val="003462C3"/>
    <w:rsid w:val="003468A1"/>
    <w:rsid w:val="0034694A"/>
    <w:rsid w:val="00347049"/>
    <w:rsid w:val="00347FA7"/>
    <w:rsid w:val="00351166"/>
    <w:rsid w:val="00351FB8"/>
    <w:rsid w:val="00351FE7"/>
    <w:rsid w:val="00355325"/>
    <w:rsid w:val="00355C86"/>
    <w:rsid w:val="00356BA5"/>
    <w:rsid w:val="0035753D"/>
    <w:rsid w:val="0035765B"/>
    <w:rsid w:val="00357A62"/>
    <w:rsid w:val="00361AA7"/>
    <w:rsid w:val="00361FCA"/>
    <w:rsid w:val="00362D42"/>
    <w:rsid w:val="003660DD"/>
    <w:rsid w:val="003706FB"/>
    <w:rsid w:val="00370BED"/>
    <w:rsid w:val="003721F4"/>
    <w:rsid w:val="00375642"/>
    <w:rsid w:val="0038058C"/>
    <w:rsid w:val="00380FEB"/>
    <w:rsid w:val="003812EE"/>
    <w:rsid w:val="003828B0"/>
    <w:rsid w:val="00383661"/>
    <w:rsid w:val="00385085"/>
    <w:rsid w:val="00385924"/>
    <w:rsid w:val="0038759C"/>
    <w:rsid w:val="003875E2"/>
    <w:rsid w:val="00395D78"/>
    <w:rsid w:val="00396022"/>
    <w:rsid w:val="00397B0F"/>
    <w:rsid w:val="003A0F9E"/>
    <w:rsid w:val="003A3A77"/>
    <w:rsid w:val="003A6259"/>
    <w:rsid w:val="003A6657"/>
    <w:rsid w:val="003B0B0B"/>
    <w:rsid w:val="003B0F1F"/>
    <w:rsid w:val="003B16BE"/>
    <w:rsid w:val="003B1F1C"/>
    <w:rsid w:val="003B3A34"/>
    <w:rsid w:val="003B3D50"/>
    <w:rsid w:val="003B40C7"/>
    <w:rsid w:val="003B4144"/>
    <w:rsid w:val="003B4F4D"/>
    <w:rsid w:val="003C070C"/>
    <w:rsid w:val="003C0990"/>
    <w:rsid w:val="003C0D79"/>
    <w:rsid w:val="003C10A2"/>
    <w:rsid w:val="003C3A34"/>
    <w:rsid w:val="003C5D36"/>
    <w:rsid w:val="003C5F55"/>
    <w:rsid w:val="003C7093"/>
    <w:rsid w:val="003D103A"/>
    <w:rsid w:val="003D2C98"/>
    <w:rsid w:val="003D3C23"/>
    <w:rsid w:val="003D5E34"/>
    <w:rsid w:val="003D6F80"/>
    <w:rsid w:val="003E00A2"/>
    <w:rsid w:val="003E0428"/>
    <w:rsid w:val="003E167F"/>
    <w:rsid w:val="003E203E"/>
    <w:rsid w:val="003E443B"/>
    <w:rsid w:val="003E646B"/>
    <w:rsid w:val="003E6A34"/>
    <w:rsid w:val="003E6B75"/>
    <w:rsid w:val="003F048A"/>
    <w:rsid w:val="003F26B5"/>
    <w:rsid w:val="003F2EAC"/>
    <w:rsid w:val="003F4457"/>
    <w:rsid w:val="003F4A5B"/>
    <w:rsid w:val="003F4D97"/>
    <w:rsid w:val="003F6E66"/>
    <w:rsid w:val="003F716E"/>
    <w:rsid w:val="00401328"/>
    <w:rsid w:val="00401866"/>
    <w:rsid w:val="004023AC"/>
    <w:rsid w:val="004028F3"/>
    <w:rsid w:val="00404B9C"/>
    <w:rsid w:val="00405869"/>
    <w:rsid w:val="00405B43"/>
    <w:rsid w:val="00406648"/>
    <w:rsid w:val="00406E2A"/>
    <w:rsid w:val="004106C3"/>
    <w:rsid w:val="00410718"/>
    <w:rsid w:val="00410BB5"/>
    <w:rsid w:val="00411227"/>
    <w:rsid w:val="00411541"/>
    <w:rsid w:val="00412226"/>
    <w:rsid w:val="00414070"/>
    <w:rsid w:val="0041507F"/>
    <w:rsid w:val="0041592A"/>
    <w:rsid w:val="00416EAB"/>
    <w:rsid w:val="004175B2"/>
    <w:rsid w:val="00417B4B"/>
    <w:rsid w:val="00417BF6"/>
    <w:rsid w:val="00420064"/>
    <w:rsid w:val="0042015A"/>
    <w:rsid w:val="00420A24"/>
    <w:rsid w:val="00420E40"/>
    <w:rsid w:val="00421714"/>
    <w:rsid w:val="004232B0"/>
    <w:rsid w:val="0042353E"/>
    <w:rsid w:val="00423E25"/>
    <w:rsid w:val="004250BE"/>
    <w:rsid w:val="00425BD9"/>
    <w:rsid w:val="004274A4"/>
    <w:rsid w:val="00431740"/>
    <w:rsid w:val="0043179F"/>
    <w:rsid w:val="00432053"/>
    <w:rsid w:val="0043271E"/>
    <w:rsid w:val="00433B71"/>
    <w:rsid w:val="00434D17"/>
    <w:rsid w:val="004363B8"/>
    <w:rsid w:val="00436742"/>
    <w:rsid w:val="00436D37"/>
    <w:rsid w:val="0043704E"/>
    <w:rsid w:val="00442F75"/>
    <w:rsid w:val="00443A6C"/>
    <w:rsid w:val="004452A1"/>
    <w:rsid w:val="00447236"/>
    <w:rsid w:val="004475A8"/>
    <w:rsid w:val="00447EB1"/>
    <w:rsid w:val="004506AF"/>
    <w:rsid w:val="00451EBF"/>
    <w:rsid w:val="0045274A"/>
    <w:rsid w:val="0045316F"/>
    <w:rsid w:val="00453F6B"/>
    <w:rsid w:val="004566C5"/>
    <w:rsid w:val="00461DE5"/>
    <w:rsid w:val="0046237B"/>
    <w:rsid w:val="004625FF"/>
    <w:rsid w:val="004638B8"/>
    <w:rsid w:val="00463F4A"/>
    <w:rsid w:val="0046540B"/>
    <w:rsid w:val="004654C7"/>
    <w:rsid w:val="00465ECF"/>
    <w:rsid w:val="00466CD7"/>
    <w:rsid w:val="00472BDC"/>
    <w:rsid w:val="00472D8B"/>
    <w:rsid w:val="004733E5"/>
    <w:rsid w:val="00473DD1"/>
    <w:rsid w:val="00474AD9"/>
    <w:rsid w:val="00475826"/>
    <w:rsid w:val="00476B85"/>
    <w:rsid w:val="00481621"/>
    <w:rsid w:val="00481ABB"/>
    <w:rsid w:val="0048402D"/>
    <w:rsid w:val="004849E5"/>
    <w:rsid w:val="00485DFB"/>
    <w:rsid w:val="00487131"/>
    <w:rsid w:val="0048772B"/>
    <w:rsid w:val="00490803"/>
    <w:rsid w:val="00490DC4"/>
    <w:rsid w:val="0049249A"/>
    <w:rsid w:val="00493A86"/>
    <w:rsid w:val="0049609C"/>
    <w:rsid w:val="004965A7"/>
    <w:rsid w:val="00496606"/>
    <w:rsid w:val="00496C3E"/>
    <w:rsid w:val="004971C4"/>
    <w:rsid w:val="004A06BA"/>
    <w:rsid w:val="004A15A1"/>
    <w:rsid w:val="004A2659"/>
    <w:rsid w:val="004A2FB7"/>
    <w:rsid w:val="004A3163"/>
    <w:rsid w:val="004A3407"/>
    <w:rsid w:val="004A5CE6"/>
    <w:rsid w:val="004A6CFB"/>
    <w:rsid w:val="004B0057"/>
    <w:rsid w:val="004B03CC"/>
    <w:rsid w:val="004B47FF"/>
    <w:rsid w:val="004B5B9F"/>
    <w:rsid w:val="004B6A50"/>
    <w:rsid w:val="004B6A7D"/>
    <w:rsid w:val="004B6C8F"/>
    <w:rsid w:val="004B728A"/>
    <w:rsid w:val="004B75A0"/>
    <w:rsid w:val="004C42E3"/>
    <w:rsid w:val="004C4EC1"/>
    <w:rsid w:val="004C5397"/>
    <w:rsid w:val="004D1FB3"/>
    <w:rsid w:val="004D3DF1"/>
    <w:rsid w:val="004D47A5"/>
    <w:rsid w:val="004D5935"/>
    <w:rsid w:val="004E042C"/>
    <w:rsid w:val="004E1F2B"/>
    <w:rsid w:val="004E22DE"/>
    <w:rsid w:val="004E25E4"/>
    <w:rsid w:val="004E38D2"/>
    <w:rsid w:val="004E63B3"/>
    <w:rsid w:val="004E6A7D"/>
    <w:rsid w:val="004E7941"/>
    <w:rsid w:val="004F0400"/>
    <w:rsid w:val="004F0960"/>
    <w:rsid w:val="004F33CA"/>
    <w:rsid w:val="004F37ED"/>
    <w:rsid w:val="004F511E"/>
    <w:rsid w:val="004F5D03"/>
    <w:rsid w:val="004F728F"/>
    <w:rsid w:val="005014E9"/>
    <w:rsid w:val="005018A0"/>
    <w:rsid w:val="00501D38"/>
    <w:rsid w:val="00503052"/>
    <w:rsid w:val="0050339F"/>
    <w:rsid w:val="0050628A"/>
    <w:rsid w:val="005120B5"/>
    <w:rsid w:val="005124DD"/>
    <w:rsid w:val="0051299F"/>
    <w:rsid w:val="00515193"/>
    <w:rsid w:val="00516761"/>
    <w:rsid w:val="005212E0"/>
    <w:rsid w:val="00521AFB"/>
    <w:rsid w:val="00522300"/>
    <w:rsid w:val="00522CCB"/>
    <w:rsid w:val="00525C2C"/>
    <w:rsid w:val="005279E9"/>
    <w:rsid w:val="005305C8"/>
    <w:rsid w:val="00531576"/>
    <w:rsid w:val="005323FC"/>
    <w:rsid w:val="005326C9"/>
    <w:rsid w:val="00532CDF"/>
    <w:rsid w:val="00533283"/>
    <w:rsid w:val="005337A5"/>
    <w:rsid w:val="0053624E"/>
    <w:rsid w:val="00537430"/>
    <w:rsid w:val="00537B98"/>
    <w:rsid w:val="00540028"/>
    <w:rsid w:val="00540CD8"/>
    <w:rsid w:val="00541DB5"/>
    <w:rsid w:val="00542727"/>
    <w:rsid w:val="00542A89"/>
    <w:rsid w:val="0054366E"/>
    <w:rsid w:val="00544367"/>
    <w:rsid w:val="00545D23"/>
    <w:rsid w:val="00546775"/>
    <w:rsid w:val="00547FC4"/>
    <w:rsid w:val="005505C7"/>
    <w:rsid w:val="00551A2C"/>
    <w:rsid w:val="00551A62"/>
    <w:rsid w:val="00552ACC"/>
    <w:rsid w:val="005547A5"/>
    <w:rsid w:val="005554BD"/>
    <w:rsid w:val="005570C8"/>
    <w:rsid w:val="00557DBE"/>
    <w:rsid w:val="00560C1F"/>
    <w:rsid w:val="005612CC"/>
    <w:rsid w:val="0056197B"/>
    <w:rsid w:val="00561FB3"/>
    <w:rsid w:val="005623CA"/>
    <w:rsid w:val="00562B66"/>
    <w:rsid w:val="005639A1"/>
    <w:rsid w:val="005640C0"/>
    <w:rsid w:val="0056437C"/>
    <w:rsid w:val="00564B5E"/>
    <w:rsid w:val="0056627A"/>
    <w:rsid w:val="00567A49"/>
    <w:rsid w:val="0057206A"/>
    <w:rsid w:val="00572B5D"/>
    <w:rsid w:val="00573F6E"/>
    <w:rsid w:val="0057560C"/>
    <w:rsid w:val="0057605E"/>
    <w:rsid w:val="00576510"/>
    <w:rsid w:val="0057662F"/>
    <w:rsid w:val="00584548"/>
    <w:rsid w:val="00585B0A"/>
    <w:rsid w:val="005908C7"/>
    <w:rsid w:val="00593EC0"/>
    <w:rsid w:val="00595236"/>
    <w:rsid w:val="0059541F"/>
    <w:rsid w:val="0059696D"/>
    <w:rsid w:val="00597031"/>
    <w:rsid w:val="005A07B6"/>
    <w:rsid w:val="005A0DA9"/>
    <w:rsid w:val="005A1F5B"/>
    <w:rsid w:val="005A26A0"/>
    <w:rsid w:val="005A3839"/>
    <w:rsid w:val="005A39BB"/>
    <w:rsid w:val="005A412B"/>
    <w:rsid w:val="005A5013"/>
    <w:rsid w:val="005A568F"/>
    <w:rsid w:val="005A5788"/>
    <w:rsid w:val="005A6A6D"/>
    <w:rsid w:val="005A7E20"/>
    <w:rsid w:val="005B0B14"/>
    <w:rsid w:val="005B120E"/>
    <w:rsid w:val="005B2734"/>
    <w:rsid w:val="005B2FB6"/>
    <w:rsid w:val="005B502C"/>
    <w:rsid w:val="005B5C40"/>
    <w:rsid w:val="005B5DFE"/>
    <w:rsid w:val="005C07E5"/>
    <w:rsid w:val="005C26E2"/>
    <w:rsid w:val="005C31CA"/>
    <w:rsid w:val="005C43EA"/>
    <w:rsid w:val="005C56F4"/>
    <w:rsid w:val="005C5F5E"/>
    <w:rsid w:val="005C7620"/>
    <w:rsid w:val="005C7A76"/>
    <w:rsid w:val="005D0A7F"/>
    <w:rsid w:val="005D1019"/>
    <w:rsid w:val="005D18D8"/>
    <w:rsid w:val="005D2471"/>
    <w:rsid w:val="005D4F85"/>
    <w:rsid w:val="005D5C70"/>
    <w:rsid w:val="005D6964"/>
    <w:rsid w:val="005D7166"/>
    <w:rsid w:val="005D7226"/>
    <w:rsid w:val="005E3C02"/>
    <w:rsid w:val="005E602B"/>
    <w:rsid w:val="005E725E"/>
    <w:rsid w:val="005E7404"/>
    <w:rsid w:val="005F08C9"/>
    <w:rsid w:val="005F1F31"/>
    <w:rsid w:val="005F3A5F"/>
    <w:rsid w:val="005F7465"/>
    <w:rsid w:val="00604511"/>
    <w:rsid w:val="006048F4"/>
    <w:rsid w:val="006049C2"/>
    <w:rsid w:val="00606C74"/>
    <w:rsid w:val="006104E2"/>
    <w:rsid w:val="006107FA"/>
    <w:rsid w:val="006126AD"/>
    <w:rsid w:val="00612AC8"/>
    <w:rsid w:val="00615703"/>
    <w:rsid w:val="00616628"/>
    <w:rsid w:val="00616DFF"/>
    <w:rsid w:val="00617D07"/>
    <w:rsid w:val="006201EE"/>
    <w:rsid w:val="006217D1"/>
    <w:rsid w:val="00621F23"/>
    <w:rsid w:val="00622F84"/>
    <w:rsid w:val="0062321C"/>
    <w:rsid w:val="00623954"/>
    <w:rsid w:val="00623EE2"/>
    <w:rsid w:val="00624DCA"/>
    <w:rsid w:val="006258DD"/>
    <w:rsid w:val="00625AE2"/>
    <w:rsid w:val="00626565"/>
    <w:rsid w:val="006277BA"/>
    <w:rsid w:val="00630D36"/>
    <w:rsid w:val="0063245D"/>
    <w:rsid w:val="00633020"/>
    <w:rsid w:val="006361FF"/>
    <w:rsid w:val="00636F0C"/>
    <w:rsid w:val="00642E1E"/>
    <w:rsid w:val="00643031"/>
    <w:rsid w:val="00645610"/>
    <w:rsid w:val="006468B8"/>
    <w:rsid w:val="006510B8"/>
    <w:rsid w:val="00653255"/>
    <w:rsid w:val="006532ED"/>
    <w:rsid w:val="00653434"/>
    <w:rsid w:val="00653ADC"/>
    <w:rsid w:val="00653D4A"/>
    <w:rsid w:val="0065450A"/>
    <w:rsid w:val="00655368"/>
    <w:rsid w:val="006559B1"/>
    <w:rsid w:val="00655B2A"/>
    <w:rsid w:val="00656A11"/>
    <w:rsid w:val="00661A87"/>
    <w:rsid w:val="00662D7A"/>
    <w:rsid w:val="006641BC"/>
    <w:rsid w:val="00665C01"/>
    <w:rsid w:val="00665EA7"/>
    <w:rsid w:val="006662B9"/>
    <w:rsid w:val="00670763"/>
    <w:rsid w:val="0067395F"/>
    <w:rsid w:val="006755DB"/>
    <w:rsid w:val="00675B6D"/>
    <w:rsid w:val="0067762B"/>
    <w:rsid w:val="00677DA9"/>
    <w:rsid w:val="0068026B"/>
    <w:rsid w:val="00682299"/>
    <w:rsid w:val="006828AC"/>
    <w:rsid w:val="0068325C"/>
    <w:rsid w:val="006832CA"/>
    <w:rsid w:val="00684767"/>
    <w:rsid w:val="00684B14"/>
    <w:rsid w:val="00685375"/>
    <w:rsid w:val="00685C62"/>
    <w:rsid w:val="006863E5"/>
    <w:rsid w:val="00690D4C"/>
    <w:rsid w:val="00691E9F"/>
    <w:rsid w:val="00692D40"/>
    <w:rsid w:val="0069319C"/>
    <w:rsid w:val="00695BCD"/>
    <w:rsid w:val="00695D97"/>
    <w:rsid w:val="00696033"/>
    <w:rsid w:val="006974B3"/>
    <w:rsid w:val="006A0659"/>
    <w:rsid w:val="006A2D05"/>
    <w:rsid w:val="006A32AF"/>
    <w:rsid w:val="006A3834"/>
    <w:rsid w:val="006A3C76"/>
    <w:rsid w:val="006A3D78"/>
    <w:rsid w:val="006A7DE4"/>
    <w:rsid w:val="006B10B0"/>
    <w:rsid w:val="006B2718"/>
    <w:rsid w:val="006B29D3"/>
    <w:rsid w:val="006B2AEB"/>
    <w:rsid w:val="006B3237"/>
    <w:rsid w:val="006B370F"/>
    <w:rsid w:val="006B3AB9"/>
    <w:rsid w:val="006B4F5D"/>
    <w:rsid w:val="006B546F"/>
    <w:rsid w:val="006B5C78"/>
    <w:rsid w:val="006B6118"/>
    <w:rsid w:val="006B629B"/>
    <w:rsid w:val="006B68D6"/>
    <w:rsid w:val="006B6D26"/>
    <w:rsid w:val="006B7528"/>
    <w:rsid w:val="006C05AD"/>
    <w:rsid w:val="006C1BCB"/>
    <w:rsid w:val="006C1C3E"/>
    <w:rsid w:val="006C4A0D"/>
    <w:rsid w:val="006C5A2C"/>
    <w:rsid w:val="006D407C"/>
    <w:rsid w:val="006D5809"/>
    <w:rsid w:val="006D73EA"/>
    <w:rsid w:val="006E03BD"/>
    <w:rsid w:val="006E1EF7"/>
    <w:rsid w:val="006E2842"/>
    <w:rsid w:val="006E5141"/>
    <w:rsid w:val="006E5C0E"/>
    <w:rsid w:val="006E68B1"/>
    <w:rsid w:val="006E7045"/>
    <w:rsid w:val="006F013D"/>
    <w:rsid w:val="006F1E45"/>
    <w:rsid w:val="006F2C9A"/>
    <w:rsid w:val="006F3182"/>
    <w:rsid w:val="006F39A6"/>
    <w:rsid w:val="006F50DD"/>
    <w:rsid w:val="006F55EF"/>
    <w:rsid w:val="00701359"/>
    <w:rsid w:val="00701837"/>
    <w:rsid w:val="00702E66"/>
    <w:rsid w:val="0070333B"/>
    <w:rsid w:val="00707D2F"/>
    <w:rsid w:val="00710739"/>
    <w:rsid w:val="007119A4"/>
    <w:rsid w:val="00713A49"/>
    <w:rsid w:val="007144CE"/>
    <w:rsid w:val="00715CE3"/>
    <w:rsid w:val="00716F9F"/>
    <w:rsid w:val="007173DB"/>
    <w:rsid w:val="00717FB5"/>
    <w:rsid w:val="00720925"/>
    <w:rsid w:val="007209BB"/>
    <w:rsid w:val="00722AC7"/>
    <w:rsid w:val="00723628"/>
    <w:rsid w:val="00723968"/>
    <w:rsid w:val="00724124"/>
    <w:rsid w:val="0072497D"/>
    <w:rsid w:val="00726EB1"/>
    <w:rsid w:val="00727D50"/>
    <w:rsid w:val="00727F21"/>
    <w:rsid w:val="0073005D"/>
    <w:rsid w:val="00732CD2"/>
    <w:rsid w:val="00733052"/>
    <w:rsid w:val="00733EA8"/>
    <w:rsid w:val="007343B2"/>
    <w:rsid w:val="00734966"/>
    <w:rsid w:val="00735EFD"/>
    <w:rsid w:val="00740AB8"/>
    <w:rsid w:val="00741D09"/>
    <w:rsid w:val="007446F6"/>
    <w:rsid w:val="00744D60"/>
    <w:rsid w:val="00745FEA"/>
    <w:rsid w:val="00747BB8"/>
    <w:rsid w:val="00747FAF"/>
    <w:rsid w:val="007513AB"/>
    <w:rsid w:val="00751700"/>
    <w:rsid w:val="007525EC"/>
    <w:rsid w:val="00752F91"/>
    <w:rsid w:val="00753624"/>
    <w:rsid w:val="00753D31"/>
    <w:rsid w:val="00757B8C"/>
    <w:rsid w:val="00763A62"/>
    <w:rsid w:val="007650B5"/>
    <w:rsid w:val="00765E0A"/>
    <w:rsid w:val="00765EFB"/>
    <w:rsid w:val="007667B4"/>
    <w:rsid w:val="00766DEE"/>
    <w:rsid w:val="00767AAE"/>
    <w:rsid w:val="007702A2"/>
    <w:rsid w:val="007715B0"/>
    <w:rsid w:val="00772851"/>
    <w:rsid w:val="00772D76"/>
    <w:rsid w:val="00772D9C"/>
    <w:rsid w:val="00774464"/>
    <w:rsid w:val="0077531C"/>
    <w:rsid w:val="00782258"/>
    <w:rsid w:val="00782306"/>
    <w:rsid w:val="00782DFC"/>
    <w:rsid w:val="007833E8"/>
    <w:rsid w:val="00785247"/>
    <w:rsid w:val="00786544"/>
    <w:rsid w:val="0078657F"/>
    <w:rsid w:val="00787124"/>
    <w:rsid w:val="00790619"/>
    <w:rsid w:val="0079103B"/>
    <w:rsid w:val="007911C4"/>
    <w:rsid w:val="00792693"/>
    <w:rsid w:val="00792BC5"/>
    <w:rsid w:val="00794085"/>
    <w:rsid w:val="00794213"/>
    <w:rsid w:val="00794FE8"/>
    <w:rsid w:val="00795161"/>
    <w:rsid w:val="007955EC"/>
    <w:rsid w:val="0079672F"/>
    <w:rsid w:val="007A07B5"/>
    <w:rsid w:val="007A28A8"/>
    <w:rsid w:val="007A448B"/>
    <w:rsid w:val="007A4B0C"/>
    <w:rsid w:val="007A5713"/>
    <w:rsid w:val="007A6C7F"/>
    <w:rsid w:val="007B337F"/>
    <w:rsid w:val="007B445A"/>
    <w:rsid w:val="007B6198"/>
    <w:rsid w:val="007C0220"/>
    <w:rsid w:val="007C1E6A"/>
    <w:rsid w:val="007C2836"/>
    <w:rsid w:val="007C2867"/>
    <w:rsid w:val="007C2A56"/>
    <w:rsid w:val="007C2F24"/>
    <w:rsid w:val="007C38D6"/>
    <w:rsid w:val="007C40DF"/>
    <w:rsid w:val="007C5020"/>
    <w:rsid w:val="007C78DE"/>
    <w:rsid w:val="007D18CC"/>
    <w:rsid w:val="007D1ECE"/>
    <w:rsid w:val="007D2E4A"/>
    <w:rsid w:val="007D4780"/>
    <w:rsid w:val="007D5003"/>
    <w:rsid w:val="007D619E"/>
    <w:rsid w:val="007D66B9"/>
    <w:rsid w:val="007D7504"/>
    <w:rsid w:val="007E099C"/>
    <w:rsid w:val="007E0E47"/>
    <w:rsid w:val="007E2062"/>
    <w:rsid w:val="007E220E"/>
    <w:rsid w:val="007E3D78"/>
    <w:rsid w:val="007E42DC"/>
    <w:rsid w:val="007E5EFD"/>
    <w:rsid w:val="007E69C6"/>
    <w:rsid w:val="007E760E"/>
    <w:rsid w:val="007E7CBF"/>
    <w:rsid w:val="007F09F7"/>
    <w:rsid w:val="007F5845"/>
    <w:rsid w:val="007F7658"/>
    <w:rsid w:val="007F777D"/>
    <w:rsid w:val="0080162F"/>
    <w:rsid w:val="00801A54"/>
    <w:rsid w:val="008027C2"/>
    <w:rsid w:val="00802808"/>
    <w:rsid w:val="00802B10"/>
    <w:rsid w:val="008033E4"/>
    <w:rsid w:val="008064FB"/>
    <w:rsid w:val="00810DA3"/>
    <w:rsid w:val="008116FA"/>
    <w:rsid w:val="0081308A"/>
    <w:rsid w:val="008149B5"/>
    <w:rsid w:val="00814D66"/>
    <w:rsid w:val="00814D6B"/>
    <w:rsid w:val="00816AB3"/>
    <w:rsid w:val="00820DED"/>
    <w:rsid w:val="00824643"/>
    <w:rsid w:val="00824A88"/>
    <w:rsid w:val="00824CFF"/>
    <w:rsid w:val="00824F5D"/>
    <w:rsid w:val="008256C1"/>
    <w:rsid w:val="008261D3"/>
    <w:rsid w:val="0083097E"/>
    <w:rsid w:val="00833F7C"/>
    <w:rsid w:val="00834909"/>
    <w:rsid w:val="00834F19"/>
    <w:rsid w:val="00835488"/>
    <w:rsid w:val="008362FD"/>
    <w:rsid w:val="008363FD"/>
    <w:rsid w:val="00836690"/>
    <w:rsid w:val="008367E7"/>
    <w:rsid w:val="00836A50"/>
    <w:rsid w:val="00837225"/>
    <w:rsid w:val="0083764A"/>
    <w:rsid w:val="008377B9"/>
    <w:rsid w:val="00837E26"/>
    <w:rsid w:val="00840865"/>
    <w:rsid w:val="00842DAF"/>
    <w:rsid w:val="00845ACA"/>
    <w:rsid w:val="008476F0"/>
    <w:rsid w:val="00850C9B"/>
    <w:rsid w:val="0085133C"/>
    <w:rsid w:val="008514F9"/>
    <w:rsid w:val="00851936"/>
    <w:rsid w:val="008557C5"/>
    <w:rsid w:val="00855FF7"/>
    <w:rsid w:val="00856CCE"/>
    <w:rsid w:val="008602C2"/>
    <w:rsid w:val="00861646"/>
    <w:rsid w:val="0086210D"/>
    <w:rsid w:val="00864226"/>
    <w:rsid w:val="0086577F"/>
    <w:rsid w:val="008659F5"/>
    <w:rsid w:val="008664D1"/>
    <w:rsid w:val="00866E76"/>
    <w:rsid w:val="00866E80"/>
    <w:rsid w:val="00866EED"/>
    <w:rsid w:val="0087054A"/>
    <w:rsid w:val="008705CF"/>
    <w:rsid w:val="0087126A"/>
    <w:rsid w:val="0087226B"/>
    <w:rsid w:val="00872AA1"/>
    <w:rsid w:val="00873B44"/>
    <w:rsid w:val="00874D8E"/>
    <w:rsid w:val="008817DB"/>
    <w:rsid w:val="008827A7"/>
    <w:rsid w:val="00882DCC"/>
    <w:rsid w:val="00883EF8"/>
    <w:rsid w:val="00884EA8"/>
    <w:rsid w:val="00884EEA"/>
    <w:rsid w:val="00886E78"/>
    <w:rsid w:val="0088725E"/>
    <w:rsid w:val="00890A75"/>
    <w:rsid w:val="00890F88"/>
    <w:rsid w:val="0089146B"/>
    <w:rsid w:val="00891CE1"/>
    <w:rsid w:val="00891EA6"/>
    <w:rsid w:val="00893C58"/>
    <w:rsid w:val="00893D93"/>
    <w:rsid w:val="00894E03"/>
    <w:rsid w:val="00894F02"/>
    <w:rsid w:val="008963B3"/>
    <w:rsid w:val="00897467"/>
    <w:rsid w:val="00897802"/>
    <w:rsid w:val="00897945"/>
    <w:rsid w:val="0089798E"/>
    <w:rsid w:val="008A19E7"/>
    <w:rsid w:val="008A1D7E"/>
    <w:rsid w:val="008A26C6"/>
    <w:rsid w:val="008A284F"/>
    <w:rsid w:val="008A5121"/>
    <w:rsid w:val="008A705C"/>
    <w:rsid w:val="008B3753"/>
    <w:rsid w:val="008B6679"/>
    <w:rsid w:val="008B765F"/>
    <w:rsid w:val="008C0205"/>
    <w:rsid w:val="008C0663"/>
    <w:rsid w:val="008C08AB"/>
    <w:rsid w:val="008C19A4"/>
    <w:rsid w:val="008C29B2"/>
    <w:rsid w:val="008C29E7"/>
    <w:rsid w:val="008C3637"/>
    <w:rsid w:val="008C3662"/>
    <w:rsid w:val="008C5DDD"/>
    <w:rsid w:val="008C63C2"/>
    <w:rsid w:val="008C77DF"/>
    <w:rsid w:val="008D05B3"/>
    <w:rsid w:val="008D08C4"/>
    <w:rsid w:val="008D0CB0"/>
    <w:rsid w:val="008D33FD"/>
    <w:rsid w:val="008D4885"/>
    <w:rsid w:val="008D4C53"/>
    <w:rsid w:val="008D73D1"/>
    <w:rsid w:val="008E142F"/>
    <w:rsid w:val="008E1DE6"/>
    <w:rsid w:val="008E2B55"/>
    <w:rsid w:val="008E3676"/>
    <w:rsid w:val="008E5F6B"/>
    <w:rsid w:val="008E6148"/>
    <w:rsid w:val="008F0C9A"/>
    <w:rsid w:val="008F3860"/>
    <w:rsid w:val="008F3890"/>
    <w:rsid w:val="008F4A7B"/>
    <w:rsid w:val="008F750F"/>
    <w:rsid w:val="00900175"/>
    <w:rsid w:val="00900F65"/>
    <w:rsid w:val="009029D4"/>
    <w:rsid w:val="00902D5C"/>
    <w:rsid w:val="00904A76"/>
    <w:rsid w:val="00904B2A"/>
    <w:rsid w:val="009050DD"/>
    <w:rsid w:val="00905E8A"/>
    <w:rsid w:val="0090622A"/>
    <w:rsid w:val="0090624F"/>
    <w:rsid w:val="00906B6A"/>
    <w:rsid w:val="00907514"/>
    <w:rsid w:val="00910D23"/>
    <w:rsid w:val="0091120F"/>
    <w:rsid w:val="00912806"/>
    <w:rsid w:val="0091335F"/>
    <w:rsid w:val="009159E3"/>
    <w:rsid w:val="009163A6"/>
    <w:rsid w:val="0091701D"/>
    <w:rsid w:val="0091733B"/>
    <w:rsid w:val="00917F45"/>
    <w:rsid w:val="00917FF2"/>
    <w:rsid w:val="009200CE"/>
    <w:rsid w:val="00924123"/>
    <w:rsid w:val="009253C2"/>
    <w:rsid w:val="00925937"/>
    <w:rsid w:val="0092616D"/>
    <w:rsid w:val="00927C2B"/>
    <w:rsid w:val="00927D7E"/>
    <w:rsid w:val="0093142F"/>
    <w:rsid w:val="009325CF"/>
    <w:rsid w:val="00936906"/>
    <w:rsid w:val="0094252B"/>
    <w:rsid w:val="009430A1"/>
    <w:rsid w:val="009431D2"/>
    <w:rsid w:val="00945C67"/>
    <w:rsid w:val="009510C9"/>
    <w:rsid w:val="00952BB2"/>
    <w:rsid w:val="009533C9"/>
    <w:rsid w:val="0096407D"/>
    <w:rsid w:val="0096414E"/>
    <w:rsid w:val="009661B1"/>
    <w:rsid w:val="00966EA8"/>
    <w:rsid w:val="00970E9E"/>
    <w:rsid w:val="00972986"/>
    <w:rsid w:val="00973490"/>
    <w:rsid w:val="009735DB"/>
    <w:rsid w:val="00974827"/>
    <w:rsid w:val="00975BBE"/>
    <w:rsid w:val="009766AF"/>
    <w:rsid w:val="0097675B"/>
    <w:rsid w:val="00977732"/>
    <w:rsid w:val="00980FF7"/>
    <w:rsid w:val="00982553"/>
    <w:rsid w:val="00982D8A"/>
    <w:rsid w:val="009834C4"/>
    <w:rsid w:val="0098373E"/>
    <w:rsid w:val="009865C0"/>
    <w:rsid w:val="00986B21"/>
    <w:rsid w:val="00986F9A"/>
    <w:rsid w:val="009916F7"/>
    <w:rsid w:val="00991FD9"/>
    <w:rsid w:val="0099258B"/>
    <w:rsid w:val="00993809"/>
    <w:rsid w:val="00993D1D"/>
    <w:rsid w:val="00994B06"/>
    <w:rsid w:val="00997971"/>
    <w:rsid w:val="009A216F"/>
    <w:rsid w:val="009A3CC6"/>
    <w:rsid w:val="009B234C"/>
    <w:rsid w:val="009B29C3"/>
    <w:rsid w:val="009B3DC5"/>
    <w:rsid w:val="009B42F8"/>
    <w:rsid w:val="009B50B2"/>
    <w:rsid w:val="009B58E7"/>
    <w:rsid w:val="009B6CC8"/>
    <w:rsid w:val="009B6E0B"/>
    <w:rsid w:val="009B740A"/>
    <w:rsid w:val="009B751F"/>
    <w:rsid w:val="009C0CEA"/>
    <w:rsid w:val="009C2155"/>
    <w:rsid w:val="009C21D4"/>
    <w:rsid w:val="009C40B0"/>
    <w:rsid w:val="009C471F"/>
    <w:rsid w:val="009C57F8"/>
    <w:rsid w:val="009D0C80"/>
    <w:rsid w:val="009D0F39"/>
    <w:rsid w:val="009D1477"/>
    <w:rsid w:val="009D1921"/>
    <w:rsid w:val="009D2C83"/>
    <w:rsid w:val="009D4A56"/>
    <w:rsid w:val="009D63BD"/>
    <w:rsid w:val="009D78A2"/>
    <w:rsid w:val="009D7BE8"/>
    <w:rsid w:val="009E04C7"/>
    <w:rsid w:val="009E10F5"/>
    <w:rsid w:val="009E1A87"/>
    <w:rsid w:val="009E3313"/>
    <w:rsid w:val="009E3A85"/>
    <w:rsid w:val="009E4A3A"/>
    <w:rsid w:val="009E5009"/>
    <w:rsid w:val="009E616B"/>
    <w:rsid w:val="009E625E"/>
    <w:rsid w:val="009E66AD"/>
    <w:rsid w:val="009E6D82"/>
    <w:rsid w:val="009E6F60"/>
    <w:rsid w:val="009F064E"/>
    <w:rsid w:val="009F0F7E"/>
    <w:rsid w:val="009F114E"/>
    <w:rsid w:val="009F1531"/>
    <w:rsid w:val="009F207B"/>
    <w:rsid w:val="009F3109"/>
    <w:rsid w:val="009F421A"/>
    <w:rsid w:val="009F44E1"/>
    <w:rsid w:val="009F5568"/>
    <w:rsid w:val="009F5703"/>
    <w:rsid w:val="009F5730"/>
    <w:rsid w:val="009F5AF9"/>
    <w:rsid w:val="009F5CF1"/>
    <w:rsid w:val="009F5E92"/>
    <w:rsid w:val="009F68F4"/>
    <w:rsid w:val="009F6EAE"/>
    <w:rsid w:val="009F7867"/>
    <w:rsid w:val="009F7B71"/>
    <w:rsid w:val="00A02E72"/>
    <w:rsid w:val="00A03768"/>
    <w:rsid w:val="00A04A48"/>
    <w:rsid w:val="00A05833"/>
    <w:rsid w:val="00A063F0"/>
    <w:rsid w:val="00A06462"/>
    <w:rsid w:val="00A06565"/>
    <w:rsid w:val="00A07F06"/>
    <w:rsid w:val="00A108FE"/>
    <w:rsid w:val="00A10CDD"/>
    <w:rsid w:val="00A11B4C"/>
    <w:rsid w:val="00A12DD9"/>
    <w:rsid w:val="00A12FAB"/>
    <w:rsid w:val="00A133A0"/>
    <w:rsid w:val="00A13B8D"/>
    <w:rsid w:val="00A15E6E"/>
    <w:rsid w:val="00A20667"/>
    <w:rsid w:val="00A21450"/>
    <w:rsid w:val="00A22939"/>
    <w:rsid w:val="00A23656"/>
    <w:rsid w:val="00A260FD"/>
    <w:rsid w:val="00A27F6B"/>
    <w:rsid w:val="00A306C8"/>
    <w:rsid w:val="00A327B3"/>
    <w:rsid w:val="00A33403"/>
    <w:rsid w:val="00A34634"/>
    <w:rsid w:val="00A3484B"/>
    <w:rsid w:val="00A372F9"/>
    <w:rsid w:val="00A400B4"/>
    <w:rsid w:val="00A4168B"/>
    <w:rsid w:val="00A440AB"/>
    <w:rsid w:val="00A44605"/>
    <w:rsid w:val="00A448E4"/>
    <w:rsid w:val="00A449B1"/>
    <w:rsid w:val="00A451D5"/>
    <w:rsid w:val="00A506B5"/>
    <w:rsid w:val="00A50A33"/>
    <w:rsid w:val="00A50CC7"/>
    <w:rsid w:val="00A51F61"/>
    <w:rsid w:val="00A52B15"/>
    <w:rsid w:val="00A530AC"/>
    <w:rsid w:val="00A54F20"/>
    <w:rsid w:val="00A56BBE"/>
    <w:rsid w:val="00A60BE3"/>
    <w:rsid w:val="00A61157"/>
    <w:rsid w:val="00A62DB4"/>
    <w:rsid w:val="00A62F4E"/>
    <w:rsid w:val="00A64DDB"/>
    <w:rsid w:val="00A67BD3"/>
    <w:rsid w:val="00A67E88"/>
    <w:rsid w:val="00A70CC6"/>
    <w:rsid w:val="00A718FB"/>
    <w:rsid w:val="00A71F0E"/>
    <w:rsid w:val="00A7330C"/>
    <w:rsid w:val="00A74B3D"/>
    <w:rsid w:val="00A74CA0"/>
    <w:rsid w:val="00A766EC"/>
    <w:rsid w:val="00A7751F"/>
    <w:rsid w:val="00A776C0"/>
    <w:rsid w:val="00A805EB"/>
    <w:rsid w:val="00A8060A"/>
    <w:rsid w:val="00A80D85"/>
    <w:rsid w:val="00A817C4"/>
    <w:rsid w:val="00A81A86"/>
    <w:rsid w:val="00A822D3"/>
    <w:rsid w:val="00A8253F"/>
    <w:rsid w:val="00A832DE"/>
    <w:rsid w:val="00A84FEF"/>
    <w:rsid w:val="00A8633F"/>
    <w:rsid w:val="00A86864"/>
    <w:rsid w:val="00A877FA"/>
    <w:rsid w:val="00A8789E"/>
    <w:rsid w:val="00A87AC7"/>
    <w:rsid w:val="00A87AEC"/>
    <w:rsid w:val="00A94004"/>
    <w:rsid w:val="00A95B77"/>
    <w:rsid w:val="00A95D52"/>
    <w:rsid w:val="00A96D58"/>
    <w:rsid w:val="00AA0A6B"/>
    <w:rsid w:val="00AA11D8"/>
    <w:rsid w:val="00AA21A9"/>
    <w:rsid w:val="00AA28C4"/>
    <w:rsid w:val="00AA2F0D"/>
    <w:rsid w:val="00AA325C"/>
    <w:rsid w:val="00AA433E"/>
    <w:rsid w:val="00AA4760"/>
    <w:rsid w:val="00AA5E3C"/>
    <w:rsid w:val="00AA6E19"/>
    <w:rsid w:val="00AA7872"/>
    <w:rsid w:val="00AA7A0B"/>
    <w:rsid w:val="00AB117E"/>
    <w:rsid w:val="00AB292A"/>
    <w:rsid w:val="00AB33CB"/>
    <w:rsid w:val="00AB56F9"/>
    <w:rsid w:val="00AB5817"/>
    <w:rsid w:val="00AB75AF"/>
    <w:rsid w:val="00AB7C21"/>
    <w:rsid w:val="00AB7CEC"/>
    <w:rsid w:val="00AC0067"/>
    <w:rsid w:val="00AC0506"/>
    <w:rsid w:val="00AC17CE"/>
    <w:rsid w:val="00AC1C6C"/>
    <w:rsid w:val="00AC2E7B"/>
    <w:rsid w:val="00AC3E7E"/>
    <w:rsid w:val="00AC4084"/>
    <w:rsid w:val="00AC5452"/>
    <w:rsid w:val="00AC61B3"/>
    <w:rsid w:val="00AD059D"/>
    <w:rsid w:val="00AD1E87"/>
    <w:rsid w:val="00AD2341"/>
    <w:rsid w:val="00AD2989"/>
    <w:rsid w:val="00AD2F88"/>
    <w:rsid w:val="00AD38F2"/>
    <w:rsid w:val="00AD5D55"/>
    <w:rsid w:val="00AE2864"/>
    <w:rsid w:val="00AE3122"/>
    <w:rsid w:val="00AE388F"/>
    <w:rsid w:val="00AE3B06"/>
    <w:rsid w:val="00AE4148"/>
    <w:rsid w:val="00AE6A23"/>
    <w:rsid w:val="00AE718E"/>
    <w:rsid w:val="00AF0F0D"/>
    <w:rsid w:val="00AF615E"/>
    <w:rsid w:val="00AF642E"/>
    <w:rsid w:val="00B00F1E"/>
    <w:rsid w:val="00B01832"/>
    <w:rsid w:val="00B02685"/>
    <w:rsid w:val="00B030A8"/>
    <w:rsid w:val="00B036B9"/>
    <w:rsid w:val="00B05DE1"/>
    <w:rsid w:val="00B05E7B"/>
    <w:rsid w:val="00B066A2"/>
    <w:rsid w:val="00B0701D"/>
    <w:rsid w:val="00B0726E"/>
    <w:rsid w:val="00B101E4"/>
    <w:rsid w:val="00B104DE"/>
    <w:rsid w:val="00B10675"/>
    <w:rsid w:val="00B12BCF"/>
    <w:rsid w:val="00B12C22"/>
    <w:rsid w:val="00B131D2"/>
    <w:rsid w:val="00B13A32"/>
    <w:rsid w:val="00B1477B"/>
    <w:rsid w:val="00B15669"/>
    <w:rsid w:val="00B159E8"/>
    <w:rsid w:val="00B16041"/>
    <w:rsid w:val="00B16667"/>
    <w:rsid w:val="00B17CA3"/>
    <w:rsid w:val="00B203A2"/>
    <w:rsid w:val="00B2053F"/>
    <w:rsid w:val="00B215F3"/>
    <w:rsid w:val="00B21F02"/>
    <w:rsid w:val="00B22F36"/>
    <w:rsid w:val="00B244D7"/>
    <w:rsid w:val="00B26733"/>
    <w:rsid w:val="00B277AE"/>
    <w:rsid w:val="00B335C3"/>
    <w:rsid w:val="00B34A03"/>
    <w:rsid w:val="00B36E5B"/>
    <w:rsid w:val="00B404C9"/>
    <w:rsid w:val="00B40672"/>
    <w:rsid w:val="00B41848"/>
    <w:rsid w:val="00B42B12"/>
    <w:rsid w:val="00B4418B"/>
    <w:rsid w:val="00B443C5"/>
    <w:rsid w:val="00B44A48"/>
    <w:rsid w:val="00B45A69"/>
    <w:rsid w:val="00B479FF"/>
    <w:rsid w:val="00B47B55"/>
    <w:rsid w:val="00B51EB9"/>
    <w:rsid w:val="00B523A8"/>
    <w:rsid w:val="00B531CB"/>
    <w:rsid w:val="00B54361"/>
    <w:rsid w:val="00B544AA"/>
    <w:rsid w:val="00B55529"/>
    <w:rsid w:val="00B55E9D"/>
    <w:rsid w:val="00B607F1"/>
    <w:rsid w:val="00B619D2"/>
    <w:rsid w:val="00B61DC4"/>
    <w:rsid w:val="00B61E3C"/>
    <w:rsid w:val="00B62604"/>
    <w:rsid w:val="00B64443"/>
    <w:rsid w:val="00B64860"/>
    <w:rsid w:val="00B66452"/>
    <w:rsid w:val="00B70B57"/>
    <w:rsid w:val="00B71896"/>
    <w:rsid w:val="00B737E4"/>
    <w:rsid w:val="00B75DF5"/>
    <w:rsid w:val="00B773EB"/>
    <w:rsid w:val="00B778B6"/>
    <w:rsid w:val="00B810FD"/>
    <w:rsid w:val="00B81561"/>
    <w:rsid w:val="00B81805"/>
    <w:rsid w:val="00B82842"/>
    <w:rsid w:val="00B829AC"/>
    <w:rsid w:val="00B84931"/>
    <w:rsid w:val="00B86210"/>
    <w:rsid w:val="00B8626C"/>
    <w:rsid w:val="00B864FB"/>
    <w:rsid w:val="00B903C4"/>
    <w:rsid w:val="00B9155E"/>
    <w:rsid w:val="00B9159F"/>
    <w:rsid w:val="00B91C70"/>
    <w:rsid w:val="00B92454"/>
    <w:rsid w:val="00B92754"/>
    <w:rsid w:val="00B92CF6"/>
    <w:rsid w:val="00B92DE8"/>
    <w:rsid w:val="00B93D67"/>
    <w:rsid w:val="00B9433B"/>
    <w:rsid w:val="00B960B2"/>
    <w:rsid w:val="00B96449"/>
    <w:rsid w:val="00B96A97"/>
    <w:rsid w:val="00B96DC3"/>
    <w:rsid w:val="00B96FEC"/>
    <w:rsid w:val="00BA026F"/>
    <w:rsid w:val="00BA0372"/>
    <w:rsid w:val="00BA0542"/>
    <w:rsid w:val="00BA0FF6"/>
    <w:rsid w:val="00BA209B"/>
    <w:rsid w:val="00BA298F"/>
    <w:rsid w:val="00BA49D2"/>
    <w:rsid w:val="00BA5325"/>
    <w:rsid w:val="00BA701D"/>
    <w:rsid w:val="00BB0FA5"/>
    <w:rsid w:val="00BB22EF"/>
    <w:rsid w:val="00BB2599"/>
    <w:rsid w:val="00BB369E"/>
    <w:rsid w:val="00BB4497"/>
    <w:rsid w:val="00BB4554"/>
    <w:rsid w:val="00BB7103"/>
    <w:rsid w:val="00BB7A86"/>
    <w:rsid w:val="00BC103B"/>
    <w:rsid w:val="00BC19C3"/>
    <w:rsid w:val="00BC1BDC"/>
    <w:rsid w:val="00BC300F"/>
    <w:rsid w:val="00BC56CA"/>
    <w:rsid w:val="00BC653D"/>
    <w:rsid w:val="00BD14B8"/>
    <w:rsid w:val="00BD2D5E"/>
    <w:rsid w:val="00BD2DAB"/>
    <w:rsid w:val="00BD2FD5"/>
    <w:rsid w:val="00BD3D5B"/>
    <w:rsid w:val="00BD42EB"/>
    <w:rsid w:val="00BD5D87"/>
    <w:rsid w:val="00BD74E7"/>
    <w:rsid w:val="00BD74F6"/>
    <w:rsid w:val="00BD7791"/>
    <w:rsid w:val="00BE1ABA"/>
    <w:rsid w:val="00BE1B8C"/>
    <w:rsid w:val="00BE1E3A"/>
    <w:rsid w:val="00BE4E49"/>
    <w:rsid w:val="00BE72AE"/>
    <w:rsid w:val="00BE7AA0"/>
    <w:rsid w:val="00BE7DBA"/>
    <w:rsid w:val="00BF0EC5"/>
    <w:rsid w:val="00BF0FBB"/>
    <w:rsid w:val="00BF12AB"/>
    <w:rsid w:val="00BF1332"/>
    <w:rsid w:val="00BF420C"/>
    <w:rsid w:val="00BF5D91"/>
    <w:rsid w:val="00BF6138"/>
    <w:rsid w:val="00BF6F27"/>
    <w:rsid w:val="00BF7EBC"/>
    <w:rsid w:val="00C000BE"/>
    <w:rsid w:val="00C008D5"/>
    <w:rsid w:val="00C02343"/>
    <w:rsid w:val="00C03A8B"/>
    <w:rsid w:val="00C03EFB"/>
    <w:rsid w:val="00C052A0"/>
    <w:rsid w:val="00C058D2"/>
    <w:rsid w:val="00C05908"/>
    <w:rsid w:val="00C07927"/>
    <w:rsid w:val="00C07ABB"/>
    <w:rsid w:val="00C07C47"/>
    <w:rsid w:val="00C07EF2"/>
    <w:rsid w:val="00C10952"/>
    <w:rsid w:val="00C1192A"/>
    <w:rsid w:val="00C11C1E"/>
    <w:rsid w:val="00C11CC5"/>
    <w:rsid w:val="00C1241A"/>
    <w:rsid w:val="00C12C9C"/>
    <w:rsid w:val="00C14DE3"/>
    <w:rsid w:val="00C1647F"/>
    <w:rsid w:val="00C1739A"/>
    <w:rsid w:val="00C20E53"/>
    <w:rsid w:val="00C21AC4"/>
    <w:rsid w:val="00C22596"/>
    <w:rsid w:val="00C24117"/>
    <w:rsid w:val="00C248A4"/>
    <w:rsid w:val="00C24F70"/>
    <w:rsid w:val="00C25EC0"/>
    <w:rsid w:val="00C26DDE"/>
    <w:rsid w:val="00C30570"/>
    <w:rsid w:val="00C30C01"/>
    <w:rsid w:val="00C31BB4"/>
    <w:rsid w:val="00C32620"/>
    <w:rsid w:val="00C34715"/>
    <w:rsid w:val="00C347A8"/>
    <w:rsid w:val="00C413B3"/>
    <w:rsid w:val="00C42129"/>
    <w:rsid w:val="00C43D53"/>
    <w:rsid w:val="00C45834"/>
    <w:rsid w:val="00C45AE8"/>
    <w:rsid w:val="00C5087A"/>
    <w:rsid w:val="00C50CCA"/>
    <w:rsid w:val="00C51F29"/>
    <w:rsid w:val="00C522C3"/>
    <w:rsid w:val="00C525BD"/>
    <w:rsid w:val="00C52CCF"/>
    <w:rsid w:val="00C552EF"/>
    <w:rsid w:val="00C55BD2"/>
    <w:rsid w:val="00C5786A"/>
    <w:rsid w:val="00C602A7"/>
    <w:rsid w:val="00C60C3C"/>
    <w:rsid w:val="00C6169B"/>
    <w:rsid w:val="00C658C0"/>
    <w:rsid w:val="00C6608C"/>
    <w:rsid w:val="00C67346"/>
    <w:rsid w:val="00C67F00"/>
    <w:rsid w:val="00C708DD"/>
    <w:rsid w:val="00C7282B"/>
    <w:rsid w:val="00C73491"/>
    <w:rsid w:val="00C74057"/>
    <w:rsid w:val="00C7500F"/>
    <w:rsid w:val="00C75467"/>
    <w:rsid w:val="00C76984"/>
    <w:rsid w:val="00C80F6F"/>
    <w:rsid w:val="00C8117B"/>
    <w:rsid w:val="00C82581"/>
    <w:rsid w:val="00C842EB"/>
    <w:rsid w:val="00C870E4"/>
    <w:rsid w:val="00C87711"/>
    <w:rsid w:val="00C87BFE"/>
    <w:rsid w:val="00C87D70"/>
    <w:rsid w:val="00C90051"/>
    <w:rsid w:val="00C91674"/>
    <w:rsid w:val="00C91706"/>
    <w:rsid w:val="00C91C00"/>
    <w:rsid w:val="00C92838"/>
    <w:rsid w:val="00C928C1"/>
    <w:rsid w:val="00C93B0C"/>
    <w:rsid w:val="00C9659E"/>
    <w:rsid w:val="00C97023"/>
    <w:rsid w:val="00C97D2E"/>
    <w:rsid w:val="00C97D6B"/>
    <w:rsid w:val="00CA0AFB"/>
    <w:rsid w:val="00CA2787"/>
    <w:rsid w:val="00CA2A08"/>
    <w:rsid w:val="00CA41C8"/>
    <w:rsid w:val="00CA63B4"/>
    <w:rsid w:val="00CA7148"/>
    <w:rsid w:val="00CA7387"/>
    <w:rsid w:val="00CB4D0A"/>
    <w:rsid w:val="00CB6D78"/>
    <w:rsid w:val="00CC0BF6"/>
    <w:rsid w:val="00CC173D"/>
    <w:rsid w:val="00CC2AE6"/>
    <w:rsid w:val="00CC35EC"/>
    <w:rsid w:val="00CC58A2"/>
    <w:rsid w:val="00CC5C7E"/>
    <w:rsid w:val="00CC6183"/>
    <w:rsid w:val="00CC716E"/>
    <w:rsid w:val="00CC73DA"/>
    <w:rsid w:val="00CD1128"/>
    <w:rsid w:val="00CD1793"/>
    <w:rsid w:val="00CD6833"/>
    <w:rsid w:val="00CD6CEB"/>
    <w:rsid w:val="00CD6E58"/>
    <w:rsid w:val="00CE0766"/>
    <w:rsid w:val="00CE07DB"/>
    <w:rsid w:val="00CE0892"/>
    <w:rsid w:val="00CE09E5"/>
    <w:rsid w:val="00CE0E02"/>
    <w:rsid w:val="00CE15C9"/>
    <w:rsid w:val="00CE2F5C"/>
    <w:rsid w:val="00CE4630"/>
    <w:rsid w:val="00CE4FB5"/>
    <w:rsid w:val="00CE68AE"/>
    <w:rsid w:val="00CF29D6"/>
    <w:rsid w:val="00CF3942"/>
    <w:rsid w:val="00CF4369"/>
    <w:rsid w:val="00CF4896"/>
    <w:rsid w:val="00D013F6"/>
    <w:rsid w:val="00D02EC0"/>
    <w:rsid w:val="00D03D45"/>
    <w:rsid w:val="00D04929"/>
    <w:rsid w:val="00D11804"/>
    <w:rsid w:val="00D12402"/>
    <w:rsid w:val="00D125EE"/>
    <w:rsid w:val="00D135F9"/>
    <w:rsid w:val="00D137D9"/>
    <w:rsid w:val="00D13B0A"/>
    <w:rsid w:val="00D16332"/>
    <w:rsid w:val="00D16C27"/>
    <w:rsid w:val="00D1700A"/>
    <w:rsid w:val="00D17CE8"/>
    <w:rsid w:val="00D17DCD"/>
    <w:rsid w:val="00D23073"/>
    <w:rsid w:val="00D25FA3"/>
    <w:rsid w:val="00D2611A"/>
    <w:rsid w:val="00D2662F"/>
    <w:rsid w:val="00D27E76"/>
    <w:rsid w:val="00D3297F"/>
    <w:rsid w:val="00D331D4"/>
    <w:rsid w:val="00D34737"/>
    <w:rsid w:val="00D348DB"/>
    <w:rsid w:val="00D36D82"/>
    <w:rsid w:val="00D37E8B"/>
    <w:rsid w:val="00D42F8F"/>
    <w:rsid w:val="00D44094"/>
    <w:rsid w:val="00D4442E"/>
    <w:rsid w:val="00D44C0B"/>
    <w:rsid w:val="00D45882"/>
    <w:rsid w:val="00D46BE4"/>
    <w:rsid w:val="00D47802"/>
    <w:rsid w:val="00D51805"/>
    <w:rsid w:val="00D52AF0"/>
    <w:rsid w:val="00D53A07"/>
    <w:rsid w:val="00D55176"/>
    <w:rsid w:val="00D56410"/>
    <w:rsid w:val="00D56C20"/>
    <w:rsid w:val="00D60642"/>
    <w:rsid w:val="00D6071B"/>
    <w:rsid w:val="00D60C3A"/>
    <w:rsid w:val="00D62266"/>
    <w:rsid w:val="00D6340B"/>
    <w:rsid w:val="00D639C2"/>
    <w:rsid w:val="00D64038"/>
    <w:rsid w:val="00D6570E"/>
    <w:rsid w:val="00D65818"/>
    <w:rsid w:val="00D701B3"/>
    <w:rsid w:val="00D7129B"/>
    <w:rsid w:val="00D71C20"/>
    <w:rsid w:val="00D71C60"/>
    <w:rsid w:val="00D73179"/>
    <w:rsid w:val="00D741BA"/>
    <w:rsid w:val="00D74857"/>
    <w:rsid w:val="00D753E7"/>
    <w:rsid w:val="00D75780"/>
    <w:rsid w:val="00D80BB1"/>
    <w:rsid w:val="00D80D0F"/>
    <w:rsid w:val="00D812D1"/>
    <w:rsid w:val="00D8166A"/>
    <w:rsid w:val="00D822DF"/>
    <w:rsid w:val="00D847DD"/>
    <w:rsid w:val="00D85410"/>
    <w:rsid w:val="00D86482"/>
    <w:rsid w:val="00D866CE"/>
    <w:rsid w:val="00D90BA6"/>
    <w:rsid w:val="00D91717"/>
    <w:rsid w:val="00D92DC0"/>
    <w:rsid w:val="00D92E5B"/>
    <w:rsid w:val="00D95E6F"/>
    <w:rsid w:val="00D96348"/>
    <w:rsid w:val="00D96BD0"/>
    <w:rsid w:val="00D96F21"/>
    <w:rsid w:val="00D96F4F"/>
    <w:rsid w:val="00DA01A1"/>
    <w:rsid w:val="00DA112A"/>
    <w:rsid w:val="00DA54D4"/>
    <w:rsid w:val="00DB0ADD"/>
    <w:rsid w:val="00DB2650"/>
    <w:rsid w:val="00DB4571"/>
    <w:rsid w:val="00DB5509"/>
    <w:rsid w:val="00DB58D4"/>
    <w:rsid w:val="00DB6EFD"/>
    <w:rsid w:val="00DC1AF9"/>
    <w:rsid w:val="00DC1D5C"/>
    <w:rsid w:val="00DC4BAF"/>
    <w:rsid w:val="00DC5F6A"/>
    <w:rsid w:val="00DC7D2E"/>
    <w:rsid w:val="00DD19B7"/>
    <w:rsid w:val="00DD272F"/>
    <w:rsid w:val="00DD2E07"/>
    <w:rsid w:val="00DD5012"/>
    <w:rsid w:val="00DD5BD3"/>
    <w:rsid w:val="00DD6109"/>
    <w:rsid w:val="00DD6C0A"/>
    <w:rsid w:val="00DD721B"/>
    <w:rsid w:val="00DD75B5"/>
    <w:rsid w:val="00DD7764"/>
    <w:rsid w:val="00DD7DD4"/>
    <w:rsid w:val="00DE1810"/>
    <w:rsid w:val="00DE351B"/>
    <w:rsid w:val="00DE59CD"/>
    <w:rsid w:val="00DF075D"/>
    <w:rsid w:val="00DF1A65"/>
    <w:rsid w:val="00DF1D39"/>
    <w:rsid w:val="00DF1E36"/>
    <w:rsid w:val="00DF33AA"/>
    <w:rsid w:val="00DF471E"/>
    <w:rsid w:val="00DF4DC7"/>
    <w:rsid w:val="00DF598F"/>
    <w:rsid w:val="00DF6372"/>
    <w:rsid w:val="00DF7A67"/>
    <w:rsid w:val="00E00355"/>
    <w:rsid w:val="00E00ADE"/>
    <w:rsid w:val="00E0137D"/>
    <w:rsid w:val="00E01AD5"/>
    <w:rsid w:val="00E01EB5"/>
    <w:rsid w:val="00E02736"/>
    <w:rsid w:val="00E029DF"/>
    <w:rsid w:val="00E03571"/>
    <w:rsid w:val="00E052EF"/>
    <w:rsid w:val="00E05392"/>
    <w:rsid w:val="00E06BDC"/>
    <w:rsid w:val="00E07BFB"/>
    <w:rsid w:val="00E1033E"/>
    <w:rsid w:val="00E13C6C"/>
    <w:rsid w:val="00E145D4"/>
    <w:rsid w:val="00E14FD4"/>
    <w:rsid w:val="00E15899"/>
    <w:rsid w:val="00E15D45"/>
    <w:rsid w:val="00E1732E"/>
    <w:rsid w:val="00E175F4"/>
    <w:rsid w:val="00E17B8A"/>
    <w:rsid w:val="00E246A2"/>
    <w:rsid w:val="00E25838"/>
    <w:rsid w:val="00E263D6"/>
    <w:rsid w:val="00E26C40"/>
    <w:rsid w:val="00E30BB5"/>
    <w:rsid w:val="00E311F2"/>
    <w:rsid w:val="00E335CD"/>
    <w:rsid w:val="00E34DCB"/>
    <w:rsid w:val="00E3682B"/>
    <w:rsid w:val="00E36BA7"/>
    <w:rsid w:val="00E37FD9"/>
    <w:rsid w:val="00E4061F"/>
    <w:rsid w:val="00E412B6"/>
    <w:rsid w:val="00E412D8"/>
    <w:rsid w:val="00E446FD"/>
    <w:rsid w:val="00E45DB2"/>
    <w:rsid w:val="00E462E2"/>
    <w:rsid w:val="00E47BCB"/>
    <w:rsid w:val="00E51342"/>
    <w:rsid w:val="00E514B3"/>
    <w:rsid w:val="00E517A8"/>
    <w:rsid w:val="00E51FDD"/>
    <w:rsid w:val="00E538BA"/>
    <w:rsid w:val="00E53D33"/>
    <w:rsid w:val="00E545C6"/>
    <w:rsid w:val="00E546E8"/>
    <w:rsid w:val="00E54EB2"/>
    <w:rsid w:val="00E55DFE"/>
    <w:rsid w:val="00E5650D"/>
    <w:rsid w:val="00E6004A"/>
    <w:rsid w:val="00E606BA"/>
    <w:rsid w:val="00E60D53"/>
    <w:rsid w:val="00E62D99"/>
    <w:rsid w:val="00E636AD"/>
    <w:rsid w:val="00E6478A"/>
    <w:rsid w:val="00E6596E"/>
    <w:rsid w:val="00E65E66"/>
    <w:rsid w:val="00E67F6F"/>
    <w:rsid w:val="00E70788"/>
    <w:rsid w:val="00E71D46"/>
    <w:rsid w:val="00E73ADD"/>
    <w:rsid w:val="00E747B5"/>
    <w:rsid w:val="00E755DB"/>
    <w:rsid w:val="00E778D3"/>
    <w:rsid w:val="00E81CC5"/>
    <w:rsid w:val="00E83DE8"/>
    <w:rsid w:val="00E84EA8"/>
    <w:rsid w:val="00E87EF8"/>
    <w:rsid w:val="00E92689"/>
    <w:rsid w:val="00E93806"/>
    <w:rsid w:val="00E94BA9"/>
    <w:rsid w:val="00E94CF7"/>
    <w:rsid w:val="00E95DA1"/>
    <w:rsid w:val="00E964B7"/>
    <w:rsid w:val="00EA0121"/>
    <w:rsid w:val="00EA250D"/>
    <w:rsid w:val="00EA2D04"/>
    <w:rsid w:val="00EA2DE9"/>
    <w:rsid w:val="00EA3E12"/>
    <w:rsid w:val="00EA5740"/>
    <w:rsid w:val="00EA7C22"/>
    <w:rsid w:val="00EA7CB1"/>
    <w:rsid w:val="00EB21D9"/>
    <w:rsid w:val="00EB3ED2"/>
    <w:rsid w:val="00EB5051"/>
    <w:rsid w:val="00EB5E6D"/>
    <w:rsid w:val="00EB5F49"/>
    <w:rsid w:val="00EB6CA2"/>
    <w:rsid w:val="00EB79C5"/>
    <w:rsid w:val="00EC02E2"/>
    <w:rsid w:val="00EC07EF"/>
    <w:rsid w:val="00EC0CAE"/>
    <w:rsid w:val="00EC5D36"/>
    <w:rsid w:val="00EC6298"/>
    <w:rsid w:val="00EC636D"/>
    <w:rsid w:val="00EC6B55"/>
    <w:rsid w:val="00ED061C"/>
    <w:rsid w:val="00ED1627"/>
    <w:rsid w:val="00ED1CCE"/>
    <w:rsid w:val="00ED3164"/>
    <w:rsid w:val="00ED3A92"/>
    <w:rsid w:val="00ED4A05"/>
    <w:rsid w:val="00ED4CAB"/>
    <w:rsid w:val="00ED5BD5"/>
    <w:rsid w:val="00ED6522"/>
    <w:rsid w:val="00ED67AA"/>
    <w:rsid w:val="00ED6C16"/>
    <w:rsid w:val="00ED6DB7"/>
    <w:rsid w:val="00ED7F7E"/>
    <w:rsid w:val="00EE0968"/>
    <w:rsid w:val="00EE2590"/>
    <w:rsid w:val="00EE2B1F"/>
    <w:rsid w:val="00EE3253"/>
    <w:rsid w:val="00EE343C"/>
    <w:rsid w:val="00EE3CD1"/>
    <w:rsid w:val="00EE4B5A"/>
    <w:rsid w:val="00EE661D"/>
    <w:rsid w:val="00EE6773"/>
    <w:rsid w:val="00EF03D7"/>
    <w:rsid w:val="00EF0FE3"/>
    <w:rsid w:val="00EF2CF8"/>
    <w:rsid w:val="00EF4239"/>
    <w:rsid w:val="00EF51E1"/>
    <w:rsid w:val="00EF5615"/>
    <w:rsid w:val="00EF6F33"/>
    <w:rsid w:val="00EF73EE"/>
    <w:rsid w:val="00F01334"/>
    <w:rsid w:val="00F023BC"/>
    <w:rsid w:val="00F029A9"/>
    <w:rsid w:val="00F04F39"/>
    <w:rsid w:val="00F05CB9"/>
    <w:rsid w:val="00F0624C"/>
    <w:rsid w:val="00F07603"/>
    <w:rsid w:val="00F108C4"/>
    <w:rsid w:val="00F110E9"/>
    <w:rsid w:val="00F11F8D"/>
    <w:rsid w:val="00F12ACC"/>
    <w:rsid w:val="00F133F2"/>
    <w:rsid w:val="00F14262"/>
    <w:rsid w:val="00F1632D"/>
    <w:rsid w:val="00F17E5F"/>
    <w:rsid w:val="00F20695"/>
    <w:rsid w:val="00F20B0E"/>
    <w:rsid w:val="00F20D4A"/>
    <w:rsid w:val="00F23B82"/>
    <w:rsid w:val="00F242EE"/>
    <w:rsid w:val="00F246CF"/>
    <w:rsid w:val="00F24926"/>
    <w:rsid w:val="00F31C10"/>
    <w:rsid w:val="00F33972"/>
    <w:rsid w:val="00F33D8E"/>
    <w:rsid w:val="00F34571"/>
    <w:rsid w:val="00F349D1"/>
    <w:rsid w:val="00F40408"/>
    <w:rsid w:val="00F411C0"/>
    <w:rsid w:val="00F419EC"/>
    <w:rsid w:val="00F4235C"/>
    <w:rsid w:val="00F448B9"/>
    <w:rsid w:val="00F45CF4"/>
    <w:rsid w:val="00F470BE"/>
    <w:rsid w:val="00F47CB8"/>
    <w:rsid w:val="00F50787"/>
    <w:rsid w:val="00F50B4B"/>
    <w:rsid w:val="00F528CB"/>
    <w:rsid w:val="00F530AD"/>
    <w:rsid w:val="00F5403A"/>
    <w:rsid w:val="00F544FF"/>
    <w:rsid w:val="00F56D94"/>
    <w:rsid w:val="00F56E0E"/>
    <w:rsid w:val="00F6111B"/>
    <w:rsid w:val="00F61FD6"/>
    <w:rsid w:val="00F62824"/>
    <w:rsid w:val="00F62EAA"/>
    <w:rsid w:val="00F658C1"/>
    <w:rsid w:val="00F660F6"/>
    <w:rsid w:val="00F66320"/>
    <w:rsid w:val="00F678EA"/>
    <w:rsid w:val="00F70EDF"/>
    <w:rsid w:val="00F73404"/>
    <w:rsid w:val="00F7373E"/>
    <w:rsid w:val="00F75301"/>
    <w:rsid w:val="00F755C7"/>
    <w:rsid w:val="00F75E08"/>
    <w:rsid w:val="00F7627C"/>
    <w:rsid w:val="00F76CB1"/>
    <w:rsid w:val="00F804DA"/>
    <w:rsid w:val="00F8473C"/>
    <w:rsid w:val="00F9130E"/>
    <w:rsid w:val="00F92C96"/>
    <w:rsid w:val="00F931B8"/>
    <w:rsid w:val="00F93797"/>
    <w:rsid w:val="00F93BC6"/>
    <w:rsid w:val="00F93EE4"/>
    <w:rsid w:val="00F965DB"/>
    <w:rsid w:val="00F9689F"/>
    <w:rsid w:val="00F97798"/>
    <w:rsid w:val="00FA0061"/>
    <w:rsid w:val="00FA3B73"/>
    <w:rsid w:val="00FA4326"/>
    <w:rsid w:val="00FA43D8"/>
    <w:rsid w:val="00FA48AB"/>
    <w:rsid w:val="00FA5129"/>
    <w:rsid w:val="00FA608C"/>
    <w:rsid w:val="00FA692D"/>
    <w:rsid w:val="00FA748C"/>
    <w:rsid w:val="00FA76CE"/>
    <w:rsid w:val="00FB1260"/>
    <w:rsid w:val="00FB32F9"/>
    <w:rsid w:val="00FB38FF"/>
    <w:rsid w:val="00FB3DC7"/>
    <w:rsid w:val="00FB4EB7"/>
    <w:rsid w:val="00FB5A45"/>
    <w:rsid w:val="00FB60FE"/>
    <w:rsid w:val="00FB6C8B"/>
    <w:rsid w:val="00FB7D80"/>
    <w:rsid w:val="00FC0592"/>
    <w:rsid w:val="00FC0CD7"/>
    <w:rsid w:val="00FC0F8F"/>
    <w:rsid w:val="00FC32CF"/>
    <w:rsid w:val="00FC46AC"/>
    <w:rsid w:val="00FC4779"/>
    <w:rsid w:val="00FC56E4"/>
    <w:rsid w:val="00FC7092"/>
    <w:rsid w:val="00FD03AB"/>
    <w:rsid w:val="00FD0F40"/>
    <w:rsid w:val="00FD245A"/>
    <w:rsid w:val="00FD3F42"/>
    <w:rsid w:val="00FD4A7C"/>
    <w:rsid w:val="00FD68FB"/>
    <w:rsid w:val="00FE020C"/>
    <w:rsid w:val="00FE02EF"/>
    <w:rsid w:val="00FE0B54"/>
    <w:rsid w:val="00FE0CE5"/>
    <w:rsid w:val="00FE25E4"/>
    <w:rsid w:val="00FE7219"/>
    <w:rsid w:val="00FF0767"/>
    <w:rsid w:val="00FF0E8A"/>
    <w:rsid w:val="00FF4162"/>
    <w:rsid w:val="00FF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FE27A3-41BC-4050-8783-734A40F9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E2A"/>
    <w:pPr>
      <w:spacing w:after="240"/>
      <w:jc w:val="both"/>
    </w:pPr>
    <w:rPr>
      <w:sz w:val="24"/>
      <w:lang w:val="en-GB" w:eastAsia="en-GB"/>
    </w:rPr>
  </w:style>
  <w:style w:type="paragraph" w:styleId="Heading1">
    <w:name w:val="heading 1"/>
    <w:basedOn w:val="TOC1"/>
    <w:next w:val="Text1"/>
    <w:link w:val="Heading1Char"/>
    <w:qFormat/>
    <w:rsid w:val="00357A62"/>
    <w:pPr>
      <w:outlineLvl w:val="0"/>
    </w:pPr>
    <w:rPr>
      <w:bCs/>
      <w:lang w:val="bg-BG"/>
    </w:rPr>
  </w:style>
  <w:style w:type="paragraph" w:styleId="Heading2">
    <w:name w:val="heading 2"/>
    <w:basedOn w:val="Heading4"/>
    <w:next w:val="Text2"/>
    <w:link w:val="Heading2Char"/>
    <w:qFormat/>
    <w:rsid w:val="00D1700A"/>
    <w:pPr>
      <w:numPr>
        <w:ilvl w:val="0"/>
        <w:numId w:val="0"/>
      </w:numPr>
      <w:outlineLvl w:val="1"/>
    </w:pPr>
    <w:rPr>
      <w:lang w:val="bg-BG"/>
    </w:rPr>
  </w:style>
  <w:style w:type="paragraph" w:styleId="Heading3">
    <w:name w:val="heading 3"/>
    <w:basedOn w:val="Normal"/>
    <w:next w:val="Text3"/>
    <w:qFormat/>
    <w:pPr>
      <w:keepNext/>
      <w:outlineLvl w:val="2"/>
    </w:pPr>
    <w:rPr>
      <w:i/>
    </w:rPr>
  </w:style>
  <w:style w:type="paragraph" w:styleId="Heading4">
    <w:name w:val="heading 4"/>
    <w:basedOn w:val="Normal"/>
    <w:next w:val="Text4"/>
    <w:qFormat/>
    <w:pPr>
      <w:keepNext/>
      <w:numPr>
        <w:ilvl w:val="3"/>
        <w:numId w:val="18"/>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link w:val="DateChar"/>
    <w:pPr>
      <w:spacing w:after="0"/>
      <w:ind w:left="5103" w:right="-567"/>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313502"/>
    <w:pPr>
      <w:numPr>
        <w:numId w:val="3"/>
      </w:numPr>
    </w:pPr>
    <w:rPr>
      <w:lang w:eastAsia="en-US"/>
    </w:rPr>
  </w:style>
  <w:style w:type="paragraph" w:styleId="ListBullet2">
    <w:name w:val="List Bullet 2"/>
    <w:basedOn w:val="Text2"/>
    <w:rsid w:val="00313502"/>
    <w:pPr>
      <w:numPr>
        <w:numId w:val="5"/>
      </w:numPr>
      <w:tabs>
        <w:tab w:val="clear" w:pos="2161"/>
      </w:tabs>
    </w:pPr>
    <w:rPr>
      <w:lang w:eastAsia="en-US"/>
    </w:rPr>
  </w:style>
  <w:style w:type="paragraph" w:styleId="ListBullet3">
    <w:name w:val="List Bullet 3"/>
    <w:basedOn w:val="Text3"/>
    <w:rsid w:val="00313502"/>
    <w:pPr>
      <w:numPr>
        <w:numId w:val="6"/>
      </w:numPr>
      <w:tabs>
        <w:tab w:val="clear" w:pos="2302"/>
      </w:tabs>
    </w:pPr>
    <w:rPr>
      <w:lang w:eastAsia="en-US"/>
    </w:rPr>
  </w:style>
  <w:style w:type="paragraph" w:styleId="ListBullet4">
    <w:name w:val="List Bullet 4"/>
    <w:basedOn w:val="Text4"/>
    <w:rsid w:val="00313502"/>
    <w:pPr>
      <w:numPr>
        <w:numId w:val="7"/>
      </w:numPr>
      <w:tabs>
        <w:tab w:val="clear" w:pos="2302"/>
      </w:tabs>
    </w:pPr>
    <w:rPr>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313502"/>
    <w:pPr>
      <w:numPr>
        <w:numId w:val="13"/>
      </w:numPr>
    </w:pPr>
    <w:rPr>
      <w:lang w:eastAsia="en-US"/>
    </w:rPr>
  </w:style>
  <w:style w:type="paragraph" w:styleId="ListNumber2">
    <w:name w:val="List Number 2"/>
    <w:basedOn w:val="Text2"/>
    <w:rsid w:val="00313502"/>
    <w:pPr>
      <w:numPr>
        <w:numId w:val="15"/>
      </w:numPr>
      <w:tabs>
        <w:tab w:val="clear" w:pos="2161"/>
      </w:tabs>
    </w:pPr>
    <w:rPr>
      <w:lang w:eastAsia="en-US"/>
    </w:rPr>
  </w:style>
  <w:style w:type="paragraph" w:styleId="ListNumber3">
    <w:name w:val="List Number 3"/>
    <w:basedOn w:val="Text3"/>
    <w:rsid w:val="00313502"/>
    <w:pPr>
      <w:numPr>
        <w:numId w:val="16"/>
      </w:numPr>
      <w:tabs>
        <w:tab w:val="clear" w:pos="2302"/>
      </w:tabs>
    </w:pPr>
    <w:rPr>
      <w:lang w:eastAsia="en-US"/>
    </w:rPr>
  </w:style>
  <w:style w:type="paragraph" w:styleId="ListNumber4">
    <w:name w:val="List Number 4"/>
    <w:basedOn w:val="Text4"/>
    <w:rsid w:val="00313502"/>
    <w:pPr>
      <w:numPr>
        <w:numId w:val="17"/>
      </w:numPr>
      <w:tabs>
        <w:tab w:val="clear" w:pos="2302"/>
      </w:tabs>
    </w:pPr>
    <w:rPr>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spacing w:before="0"/>
      <w:ind w:left="483" w:hanging="483"/>
      <w:outlineLvl w:val="9"/>
    </w:pPr>
    <w:rPr>
      <w:b/>
      <w:smallCaps/>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customStyle="1" w:styleId="References">
    <w:name w:val="References"/>
    <w:basedOn w:val="Normal"/>
    <w:next w:val="AddressTR"/>
    <w:pPr>
      <w:ind w:left="5103"/>
      <w:jc w:val="left"/>
    </w:pPr>
    <w:rPr>
      <w:sz w:val="20"/>
    </w:rPr>
  </w:style>
  <w:style w:type="paragraph" w:styleId="Salutation">
    <w:name w:val="Salutation"/>
    <w:basedOn w:val="Normal"/>
    <w:next w:val="Normal"/>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00746E"/>
    <w:pPr>
      <w:tabs>
        <w:tab w:val="right" w:leader="dot" w:pos="8640"/>
      </w:tabs>
      <w:spacing w:before="120" w:after="120"/>
      <w:ind w:left="482" w:right="720" w:hanging="482"/>
    </w:pPr>
    <w:rPr>
      <w:caps/>
      <w:lang w:eastAsia="en-US"/>
    </w:rPr>
  </w:style>
  <w:style w:type="paragraph" w:styleId="TOC2">
    <w:name w:val="toc 2"/>
    <w:basedOn w:val="Normal"/>
    <w:next w:val="Normal"/>
    <w:uiPriority w:val="39"/>
    <w:rsid w:val="0000746E"/>
    <w:pPr>
      <w:tabs>
        <w:tab w:val="right" w:leader="dot" w:pos="8640"/>
      </w:tabs>
      <w:spacing w:before="60" w:after="60"/>
      <w:ind w:left="1077" w:right="720" w:hanging="595"/>
    </w:pPr>
    <w:rPr>
      <w:lang w:eastAsia="en-US"/>
    </w:rPr>
  </w:style>
  <w:style w:type="paragraph" w:styleId="TOC3">
    <w:name w:val="toc 3"/>
    <w:basedOn w:val="Normal"/>
    <w:next w:val="Normal"/>
    <w:uiPriority w:val="39"/>
    <w:rsid w:val="0000746E"/>
    <w:pPr>
      <w:tabs>
        <w:tab w:val="right" w:leader="dot" w:pos="8640"/>
      </w:tabs>
      <w:spacing w:before="60" w:after="60"/>
      <w:ind w:left="1916" w:right="720" w:hanging="839"/>
    </w:pPr>
    <w:rPr>
      <w:lang w:eastAsia="en-US"/>
    </w:rPr>
  </w:style>
  <w:style w:type="paragraph" w:styleId="TOC4">
    <w:name w:val="toc 4"/>
    <w:basedOn w:val="Normal"/>
    <w:next w:val="Normal"/>
    <w:uiPriority w:val="39"/>
    <w:rsid w:val="0000746E"/>
    <w:pPr>
      <w:tabs>
        <w:tab w:val="right" w:leader="dot" w:pos="8641"/>
      </w:tabs>
      <w:spacing w:before="60" w:after="60"/>
      <w:ind w:left="2880" w:right="720" w:hanging="964"/>
    </w:pPr>
    <w:rPr>
      <w:lang w:eastAsia="en-US"/>
    </w:rPr>
  </w:style>
  <w:style w:type="paragraph" w:styleId="TOC5">
    <w:name w:val="toc 5"/>
    <w:basedOn w:val="Normal"/>
    <w:next w:val="Normal"/>
    <w:uiPriority w:val="39"/>
    <w:rsid w:val="00313502"/>
    <w:pPr>
      <w:tabs>
        <w:tab w:val="right" w:leader="dot" w:pos="8641"/>
      </w:tabs>
      <w:spacing w:before="240" w:after="120"/>
      <w:ind w:right="720"/>
    </w:pPr>
    <w:rPr>
      <w:caps/>
      <w:lang w:eastAsia="en-US"/>
    </w:rPr>
  </w:style>
  <w:style w:type="paragraph" w:styleId="TOC6">
    <w:name w:val="toc 6"/>
    <w:basedOn w:val="Normal"/>
    <w:next w:val="Normal"/>
    <w:autoRedefine/>
    <w:uiPriority w:val="39"/>
    <w:rsid w:val="00C55BD2"/>
    <w:pPr>
      <w:ind w:left="100" w:right="126"/>
      <w:jc w:val="center"/>
    </w:pPr>
    <w:rPr>
      <w:b/>
      <w:sz w:val="20"/>
      <w:lang w:val="ru-RU"/>
    </w:r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val="0"/>
      <w:lang w:eastAsia="en-US"/>
    </w:rPr>
  </w:style>
  <w:style w:type="paragraph" w:customStyle="1" w:styleId="ZDGName">
    <w:name w:val="Z_DGName"/>
    <w:basedOn w:val="Normal"/>
    <w:pPr>
      <w:widowControl w:val="0"/>
      <w:spacing w:after="0"/>
      <w:ind w:right="85"/>
    </w:pPr>
    <w:rPr>
      <w:rFonts w:ascii="Arial" w:hAnsi="Arial"/>
      <w:snapToGrid w:val="0"/>
      <w:sz w:val="16"/>
      <w:lang w:eastAsia="en-US"/>
    </w:rPr>
  </w:style>
  <w:style w:type="character" w:styleId="PageNumber">
    <w:name w:val="page number"/>
    <w:basedOn w:val="DefaultParagraphFont"/>
  </w:style>
  <w:style w:type="character" w:styleId="FootnoteReference">
    <w:name w:val="footnote reference"/>
    <w:semiHidden/>
    <w:rPr>
      <w:vertAlign w:val="superscript"/>
    </w:rPr>
  </w:style>
  <w:style w:type="paragraph" w:customStyle="1" w:styleId="Contact">
    <w:name w:val="Contact"/>
    <w:basedOn w:val="Normal"/>
    <w:next w:val="Normal"/>
    <w:rsid w:val="00313502"/>
    <w:pPr>
      <w:spacing w:after="480"/>
      <w:ind w:left="567" w:hanging="567"/>
      <w:jc w:val="left"/>
    </w:pPr>
    <w:rPr>
      <w:lang w:eastAsia="en-US"/>
    </w:rPr>
  </w:style>
  <w:style w:type="paragraph" w:customStyle="1" w:styleId="ListBullet1">
    <w:name w:val="List Bullet 1"/>
    <w:basedOn w:val="Text1"/>
    <w:rsid w:val="00313502"/>
    <w:pPr>
      <w:numPr>
        <w:numId w:val="4"/>
      </w:numPr>
    </w:pPr>
    <w:rPr>
      <w:lang w:eastAsia="en-US"/>
    </w:rPr>
  </w:style>
  <w:style w:type="paragraph" w:customStyle="1" w:styleId="ListDash">
    <w:name w:val="List Dash"/>
    <w:basedOn w:val="Normal"/>
    <w:rsid w:val="00313502"/>
    <w:pPr>
      <w:numPr>
        <w:numId w:val="8"/>
      </w:numPr>
    </w:pPr>
    <w:rPr>
      <w:lang w:eastAsia="en-US"/>
    </w:rPr>
  </w:style>
  <w:style w:type="paragraph" w:customStyle="1" w:styleId="ListDash1">
    <w:name w:val="List Dash 1"/>
    <w:basedOn w:val="Text1"/>
    <w:rsid w:val="00313502"/>
    <w:pPr>
      <w:numPr>
        <w:numId w:val="9"/>
      </w:numPr>
    </w:pPr>
    <w:rPr>
      <w:lang w:eastAsia="en-US"/>
    </w:rPr>
  </w:style>
  <w:style w:type="paragraph" w:customStyle="1" w:styleId="ListDash2">
    <w:name w:val="List Dash 2"/>
    <w:basedOn w:val="Text2"/>
    <w:rsid w:val="00313502"/>
    <w:pPr>
      <w:numPr>
        <w:numId w:val="10"/>
      </w:numPr>
      <w:tabs>
        <w:tab w:val="clear" w:pos="2161"/>
      </w:tabs>
    </w:pPr>
    <w:rPr>
      <w:lang w:eastAsia="en-US"/>
    </w:rPr>
  </w:style>
  <w:style w:type="paragraph" w:customStyle="1" w:styleId="ListDash3">
    <w:name w:val="List Dash 3"/>
    <w:basedOn w:val="Text3"/>
    <w:rsid w:val="00313502"/>
    <w:pPr>
      <w:numPr>
        <w:numId w:val="11"/>
      </w:numPr>
      <w:tabs>
        <w:tab w:val="clear" w:pos="2302"/>
      </w:tabs>
    </w:pPr>
    <w:rPr>
      <w:lang w:eastAsia="en-US"/>
    </w:rPr>
  </w:style>
  <w:style w:type="paragraph" w:customStyle="1" w:styleId="ListDash4">
    <w:name w:val="List Dash 4"/>
    <w:basedOn w:val="Text4"/>
    <w:rsid w:val="00313502"/>
    <w:pPr>
      <w:numPr>
        <w:numId w:val="12"/>
      </w:numPr>
      <w:tabs>
        <w:tab w:val="clear" w:pos="2302"/>
      </w:tabs>
    </w:pPr>
    <w:rPr>
      <w:lang w:eastAsia="en-US"/>
    </w:rPr>
  </w:style>
  <w:style w:type="paragraph" w:customStyle="1" w:styleId="ListNumber1">
    <w:name w:val="List Number 1"/>
    <w:basedOn w:val="Text1"/>
    <w:rsid w:val="00313502"/>
    <w:pPr>
      <w:numPr>
        <w:numId w:val="14"/>
      </w:numPr>
    </w:pPr>
    <w:rPr>
      <w:lang w:eastAsia="en-US"/>
    </w:rPr>
  </w:style>
  <w:style w:type="paragraph" w:customStyle="1" w:styleId="ListNumberLevel2">
    <w:name w:val="List Number (Level 2)"/>
    <w:basedOn w:val="Normal"/>
    <w:rsid w:val="00313502"/>
    <w:pPr>
      <w:numPr>
        <w:ilvl w:val="1"/>
        <w:numId w:val="13"/>
      </w:numPr>
    </w:pPr>
    <w:rPr>
      <w:lang w:eastAsia="en-US"/>
    </w:rPr>
  </w:style>
  <w:style w:type="paragraph" w:customStyle="1" w:styleId="ListNumber1Level2">
    <w:name w:val="List Number 1 (Level 2)"/>
    <w:basedOn w:val="Text1"/>
    <w:rsid w:val="00313502"/>
    <w:pPr>
      <w:numPr>
        <w:ilvl w:val="1"/>
        <w:numId w:val="14"/>
      </w:numPr>
    </w:pPr>
    <w:rPr>
      <w:lang w:eastAsia="en-US"/>
    </w:rPr>
  </w:style>
  <w:style w:type="paragraph" w:customStyle="1" w:styleId="ListNumber2Level2">
    <w:name w:val="List Number 2 (Level 2)"/>
    <w:basedOn w:val="Text2"/>
    <w:rsid w:val="00313502"/>
    <w:pPr>
      <w:numPr>
        <w:ilvl w:val="1"/>
        <w:numId w:val="15"/>
      </w:numPr>
      <w:tabs>
        <w:tab w:val="clear" w:pos="2161"/>
      </w:tabs>
    </w:pPr>
    <w:rPr>
      <w:lang w:eastAsia="en-US"/>
    </w:rPr>
  </w:style>
  <w:style w:type="paragraph" w:customStyle="1" w:styleId="ListNumber3Level2">
    <w:name w:val="List Number 3 (Level 2)"/>
    <w:basedOn w:val="Text3"/>
    <w:rsid w:val="00313502"/>
    <w:pPr>
      <w:numPr>
        <w:ilvl w:val="1"/>
        <w:numId w:val="16"/>
      </w:numPr>
      <w:tabs>
        <w:tab w:val="clear" w:pos="2302"/>
      </w:tabs>
    </w:pPr>
    <w:rPr>
      <w:lang w:eastAsia="en-US"/>
    </w:rPr>
  </w:style>
  <w:style w:type="paragraph" w:customStyle="1" w:styleId="ListNumber4Level2">
    <w:name w:val="List Number 4 (Level 2)"/>
    <w:basedOn w:val="Text4"/>
    <w:rsid w:val="00313502"/>
    <w:pPr>
      <w:numPr>
        <w:ilvl w:val="1"/>
        <w:numId w:val="17"/>
      </w:numPr>
      <w:tabs>
        <w:tab w:val="clear" w:pos="2302"/>
      </w:tabs>
    </w:pPr>
    <w:rPr>
      <w:lang w:eastAsia="en-US"/>
    </w:rPr>
  </w:style>
  <w:style w:type="paragraph" w:customStyle="1" w:styleId="ListNumberLevel3">
    <w:name w:val="List Number (Level 3)"/>
    <w:basedOn w:val="Normal"/>
    <w:rsid w:val="00313502"/>
    <w:pPr>
      <w:numPr>
        <w:ilvl w:val="2"/>
        <w:numId w:val="13"/>
      </w:numPr>
    </w:pPr>
    <w:rPr>
      <w:lang w:eastAsia="en-US"/>
    </w:rPr>
  </w:style>
  <w:style w:type="paragraph" w:customStyle="1" w:styleId="ListNumber1Level3">
    <w:name w:val="List Number 1 (Level 3)"/>
    <w:basedOn w:val="Text1"/>
    <w:rsid w:val="00313502"/>
    <w:pPr>
      <w:numPr>
        <w:ilvl w:val="2"/>
        <w:numId w:val="14"/>
      </w:numPr>
    </w:pPr>
    <w:rPr>
      <w:lang w:eastAsia="en-US"/>
    </w:rPr>
  </w:style>
  <w:style w:type="paragraph" w:customStyle="1" w:styleId="ListNumber2Level3">
    <w:name w:val="List Number 2 (Level 3)"/>
    <w:basedOn w:val="Text2"/>
    <w:rsid w:val="00313502"/>
    <w:pPr>
      <w:numPr>
        <w:ilvl w:val="2"/>
        <w:numId w:val="15"/>
      </w:numPr>
      <w:tabs>
        <w:tab w:val="clear" w:pos="2161"/>
      </w:tabs>
    </w:pPr>
    <w:rPr>
      <w:lang w:eastAsia="en-US"/>
    </w:rPr>
  </w:style>
  <w:style w:type="paragraph" w:customStyle="1" w:styleId="ListNumber3Level3">
    <w:name w:val="List Number 3 (Level 3)"/>
    <w:basedOn w:val="Text3"/>
    <w:rsid w:val="00313502"/>
    <w:pPr>
      <w:numPr>
        <w:ilvl w:val="2"/>
        <w:numId w:val="16"/>
      </w:numPr>
      <w:tabs>
        <w:tab w:val="clear" w:pos="2302"/>
      </w:tabs>
    </w:pPr>
    <w:rPr>
      <w:lang w:eastAsia="en-US"/>
    </w:rPr>
  </w:style>
  <w:style w:type="paragraph" w:customStyle="1" w:styleId="ListNumber4Level3">
    <w:name w:val="List Number 4 (Level 3)"/>
    <w:basedOn w:val="Text4"/>
    <w:rsid w:val="00313502"/>
    <w:pPr>
      <w:numPr>
        <w:ilvl w:val="2"/>
        <w:numId w:val="17"/>
      </w:numPr>
      <w:tabs>
        <w:tab w:val="clear" w:pos="2302"/>
      </w:tabs>
    </w:pPr>
    <w:rPr>
      <w:lang w:eastAsia="en-US"/>
    </w:rPr>
  </w:style>
  <w:style w:type="paragraph" w:customStyle="1" w:styleId="ListNumberLevel4">
    <w:name w:val="List Number (Level 4)"/>
    <w:basedOn w:val="Normal"/>
    <w:rsid w:val="00313502"/>
    <w:pPr>
      <w:numPr>
        <w:ilvl w:val="3"/>
        <w:numId w:val="13"/>
      </w:numPr>
    </w:pPr>
    <w:rPr>
      <w:lang w:eastAsia="en-US"/>
    </w:rPr>
  </w:style>
  <w:style w:type="paragraph" w:customStyle="1" w:styleId="ListNumber1Level4">
    <w:name w:val="List Number 1 (Level 4)"/>
    <w:basedOn w:val="Text1"/>
    <w:rsid w:val="00313502"/>
    <w:pPr>
      <w:numPr>
        <w:ilvl w:val="3"/>
        <w:numId w:val="14"/>
      </w:numPr>
    </w:pPr>
    <w:rPr>
      <w:lang w:eastAsia="en-US"/>
    </w:rPr>
  </w:style>
  <w:style w:type="paragraph" w:customStyle="1" w:styleId="ListNumber2Level4">
    <w:name w:val="List Number 2 (Level 4)"/>
    <w:basedOn w:val="Text2"/>
    <w:rsid w:val="00313502"/>
    <w:pPr>
      <w:numPr>
        <w:ilvl w:val="3"/>
        <w:numId w:val="15"/>
      </w:numPr>
      <w:tabs>
        <w:tab w:val="clear" w:pos="2161"/>
      </w:tabs>
    </w:pPr>
    <w:rPr>
      <w:lang w:eastAsia="en-US"/>
    </w:rPr>
  </w:style>
  <w:style w:type="paragraph" w:customStyle="1" w:styleId="ListNumber3Level4">
    <w:name w:val="List Number 3 (Level 4)"/>
    <w:basedOn w:val="Text3"/>
    <w:rsid w:val="00313502"/>
    <w:pPr>
      <w:numPr>
        <w:ilvl w:val="3"/>
        <w:numId w:val="16"/>
      </w:numPr>
      <w:tabs>
        <w:tab w:val="clear" w:pos="2302"/>
      </w:tabs>
    </w:pPr>
    <w:rPr>
      <w:lang w:eastAsia="en-US"/>
    </w:rPr>
  </w:style>
  <w:style w:type="paragraph" w:customStyle="1" w:styleId="ListNumber4Level4">
    <w:name w:val="List Number 4 (Level 4)"/>
    <w:basedOn w:val="Text4"/>
    <w:rsid w:val="00313502"/>
    <w:pPr>
      <w:numPr>
        <w:ilvl w:val="3"/>
        <w:numId w:val="17"/>
      </w:numPr>
      <w:tabs>
        <w:tab w:val="clear" w:pos="2302"/>
      </w:tabs>
    </w:pPr>
    <w:rPr>
      <w:lang w:eastAsia="en-US"/>
    </w:rPr>
  </w:style>
  <w:style w:type="paragraph" w:styleId="TOCHeading">
    <w:name w:val="TOC Heading"/>
    <w:basedOn w:val="Normal"/>
    <w:next w:val="Normal"/>
    <w:uiPriority w:val="39"/>
    <w:qFormat/>
    <w:rsid w:val="00313502"/>
    <w:pPr>
      <w:keepNext/>
      <w:spacing w:before="240"/>
      <w:jc w:val="center"/>
    </w:pPr>
    <w:rPr>
      <w:b/>
      <w:lang w:eastAsia="en-US"/>
    </w:rPr>
  </w:style>
  <w:style w:type="paragraph" w:styleId="BalloonText">
    <w:name w:val="Balloon Text"/>
    <w:basedOn w:val="Normal"/>
    <w:semiHidden/>
    <w:rsid w:val="008D0CB0"/>
    <w:rPr>
      <w:rFonts w:ascii="Tahoma" w:hAnsi="Tahoma" w:cs="Tahoma"/>
      <w:sz w:val="16"/>
      <w:szCs w:val="16"/>
    </w:rPr>
  </w:style>
  <w:style w:type="character" w:styleId="CommentReference">
    <w:name w:val="annotation reference"/>
    <w:semiHidden/>
    <w:rsid w:val="000C6277"/>
    <w:rPr>
      <w:sz w:val="16"/>
      <w:szCs w:val="16"/>
    </w:rPr>
  </w:style>
  <w:style w:type="paragraph" w:styleId="CommentSubject">
    <w:name w:val="annotation subject"/>
    <w:basedOn w:val="CommentText"/>
    <w:next w:val="CommentText"/>
    <w:semiHidden/>
    <w:rsid w:val="000C6277"/>
    <w:rPr>
      <w:b/>
      <w:bCs/>
    </w:rPr>
  </w:style>
  <w:style w:type="paragraph" w:customStyle="1" w:styleId="CharCharCharCharCharCharCharCharCharCharCharCharChar">
    <w:name w:val="Char Char Char Char Char Char Char Char Char Char Char Char Char"/>
    <w:basedOn w:val="Normal"/>
    <w:rsid w:val="00645610"/>
    <w:pPr>
      <w:tabs>
        <w:tab w:val="left" w:pos="709"/>
      </w:tabs>
      <w:spacing w:after="0"/>
      <w:jc w:val="left"/>
    </w:pPr>
    <w:rPr>
      <w:rFonts w:ascii="Tahoma" w:hAnsi="Tahoma"/>
      <w:szCs w:val="24"/>
      <w:lang w:val="pl-PL" w:eastAsia="pl-PL"/>
    </w:rPr>
  </w:style>
  <w:style w:type="paragraph" w:styleId="NormalWeb">
    <w:name w:val="Normal (Web)"/>
    <w:basedOn w:val="Normal"/>
    <w:rsid w:val="008D4C53"/>
    <w:pPr>
      <w:spacing w:before="100" w:beforeAutospacing="1" w:after="100" w:afterAutospacing="1"/>
      <w:jc w:val="left"/>
    </w:pPr>
    <w:rPr>
      <w:rFonts w:eastAsia="SimSun"/>
      <w:szCs w:val="24"/>
      <w:lang w:val="en-US" w:eastAsia="zh-CN"/>
    </w:rPr>
  </w:style>
  <w:style w:type="character" w:styleId="Hyperlink">
    <w:name w:val="Hyperlink"/>
    <w:uiPriority w:val="99"/>
    <w:rsid w:val="008D4C53"/>
    <w:rPr>
      <w:color w:val="0000FF"/>
      <w:u w:val="single"/>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271DEB"/>
    <w:pPr>
      <w:tabs>
        <w:tab w:val="left" w:pos="709"/>
      </w:tabs>
      <w:spacing w:after="0"/>
      <w:jc w:val="left"/>
    </w:pPr>
    <w:rPr>
      <w:rFonts w:ascii="Tahoma" w:hAnsi="Tahoma"/>
      <w:szCs w:val="24"/>
      <w:lang w:val="pl-PL" w:eastAsia="pl-PL"/>
    </w:rPr>
  </w:style>
  <w:style w:type="paragraph" w:customStyle="1" w:styleId="CharChar2CharCharCharCharCharCharCharCharCharCharCharCharCharCharCharCharCharCharCharCharCharCharCharCharCharCharCharCharCharCharCharCharCharCharCharCharChar0">
    <w:name w:val="Char Char2 Char Char Char Char Char Char Char Char Char Char Char Char Char Char Char Char Char Char Char Char Char Char Char Char Char Char Char Char Char Char Char Char Char Char Char Char Char"/>
    <w:basedOn w:val="Normal"/>
    <w:rsid w:val="006B6118"/>
    <w:pPr>
      <w:tabs>
        <w:tab w:val="left" w:pos="709"/>
      </w:tabs>
      <w:spacing w:after="0"/>
      <w:jc w:val="left"/>
    </w:pPr>
    <w:rPr>
      <w:rFonts w:ascii="Tahoma" w:hAnsi="Tahoma"/>
      <w:szCs w:val="24"/>
      <w:lang w:val="pl-PL" w:eastAsia="pl-PL"/>
    </w:rPr>
  </w:style>
  <w:style w:type="paragraph" w:customStyle="1" w:styleId="CharChar">
    <w:name w:val="Char Знак Знак Char"/>
    <w:basedOn w:val="Normal"/>
    <w:rsid w:val="00B244D7"/>
    <w:pPr>
      <w:tabs>
        <w:tab w:val="left" w:pos="709"/>
      </w:tabs>
      <w:spacing w:after="0"/>
      <w:jc w:val="left"/>
    </w:pPr>
    <w:rPr>
      <w:rFonts w:ascii="Tahoma" w:hAnsi="Tahoma"/>
      <w:szCs w:val="24"/>
      <w:lang w:val="pl-PL" w:eastAsia="pl-PL"/>
    </w:rPr>
  </w:style>
  <w:style w:type="paragraph" w:customStyle="1" w:styleId="firstline">
    <w:name w:val="firstline"/>
    <w:basedOn w:val="Normal"/>
    <w:rsid w:val="00E67F6F"/>
    <w:pPr>
      <w:spacing w:after="0" w:line="240" w:lineRule="atLeast"/>
      <w:ind w:firstLine="640"/>
    </w:pPr>
    <w:rPr>
      <w:color w:val="000000"/>
      <w:szCs w:val="24"/>
      <w:lang w:val="bg-BG" w:eastAsia="bg-BG"/>
    </w:rPr>
  </w:style>
  <w:style w:type="paragraph" w:customStyle="1" w:styleId="CharCharCharCharCharCharCharCharCharChar">
    <w:name w:val="Char Char Char Char Char Char Char Char Char Char"/>
    <w:basedOn w:val="Normal"/>
    <w:rsid w:val="00F660F6"/>
    <w:pPr>
      <w:tabs>
        <w:tab w:val="left" w:pos="709"/>
      </w:tabs>
      <w:spacing w:after="0"/>
      <w:jc w:val="left"/>
    </w:pPr>
    <w:rPr>
      <w:rFonts w:ascii="Tahoma" w:hAnsi="Tahoma"/>
      <w:szCs w:val="24"/>
      <w:lang w:val="pl-PL" w:eastAsia="pl-PL"/>
    </w:rPr>
  </w:style>
  <w:style w:type="paragraph" w:customStyle="1" w:styleId="CharCharCharChar">
    <w:name w:val="Char Char Char Char"/>
    <w:basedOn w:val="Normal"/>
    <w:rsid w:val="000733A6"/>
    <w:pPr>
      <w:tabs>
        <w:tab w:val="left" w:pos="709"/>
      </w:tabs>
      <w:spacing w:after="0"/>
      <w:jc w:val="left"/>
    </w:pPr>
    <w:rPr>
      <w:rFonts w:ascii="Tahoma" w:hAnsi="Tahoma"/>
      <w:szCs w:val="24"/>
      <w:lang w:val="pl-PL" w:eastAsia="pl-PL"/>
    </w:rPr>
  </w:style>
  <w:style w:type="character" w:customStyle="1" w:styleId="DateChar">
    <w:name w:val="Date Char"/>
    <w:link w:val="Date"/>
    <w:rsid w:val="007D66B9"/>
    <w:rPr>
      <w:sz w:val="24"/>
      <w:lang w:val="en-GB" w:eastAsia="en-GB" w:bidi="ar-SA"/>
    </w:rPr>
  </w:style>
  <w:style w:type="character" w:customStyle="1" w:styleId="tw4winMark">
    <w:name w:val="tw4winMark"/>
    <w:rsid w:val="00625AE2"/>
    <w:rPr>
      <w:vanish/>
      <w:color w:val="800080"/>
      <w:vertAlign w:val="subscript"/>
    </w:rPr>
  </w:style>
  <w:style w:type="paragraph" w:customStyle="1" w:styleId="TableContents">
    <w:name w:val="Table Contents"/>
    <w:basedOn w:val="BodyText"/>
    <w:rsid w:val="00625AE2"/>
    <w:pPr>
      <w:widowControl w:val="0"/>
      <w:suppressLineNumbers/>
      <w:suppressAutoHyphens/>
      <w:spacing w:beforeAutospacing="1" w:afterAutospacing="1"/>
      <w:jc w:val="left"/>
    </w:pPr>
    <w:rPr>
      <w:rFonts w:eastAsia="HG Mincho Light J"/>
      <w:color w:val="000000"/>
      <w:szCs w:val="24"/>
      <w:lang w:val="en-US" w:eastAsia="en-US"/>
    </w:rPr>
  </w:style>
  <w:style w:type="paragraph" w:customStyle="1" w:styleId="Index">
    <w:name w:val="Index"/>
    <w:basedOn w:val="Normal"/>
    <w:rsid w:val="00625AE2"/>
    <w:pPr>
      <w:widowControl w:val="0"/>
      <w:suppressLineNumbers/>
      <w:suppressAutoHyphens/>
      <w:spacing w:after="0"/>
      <w:jc w:val="left"/>
    </w:pPr>
    <w:rPr>
      <w:rFonts w:eastAsia="HG Mincho Light J"/>
      <w:color w:val="000000"/>
      <w:lang w:val="en-US" w:eastAsia="en-US"/>
    </w:rPr>
  </w:style>
  <w:style w:type="paragraph" w:customStyle="1" w:styleId="Char1CharCharCharCharChar1CharCharCharChar">
    <w:name w:val="Char1 Char Char Char Char Char1 Char Char Char Char"/>
    <w:basedOn w:val="Normal"/>
    <w:rsid w:val="00CC58A2"/>
    <w:pPr>
      <w:tabs>
        <w:tab w:val="left" w:pos="709"/>
      </w:tabs>
      <w:spacing w:after="0"/>
      <w:jc w:val="left"/>
    </w:pPr>
    <w:rPr>
      <w:rFonts w:ascii="Tahoma" w:hAnsi="Tahoma"/>
      <w:szCs w:val="24"/>
      <w:lang w:val="pl-PL" w:eastAsia="pl-PL"/>
    </w:rPr>
  </w:style>
  <w:style w:type="paragraph" w:customStyle="1" w:styleId="ListParagraph1">
    <w:name w:val="List Paragraph1"/>
    <w:basedOn w:val="Normal"/>
    <w:next w:val="ListParagraph"/>
    <w:uiPriority w:val="34"/>
    <w:qFormat/>
    <w:rsid w:val="0073005D"/>
    <w:pPr>
      <w:spacing w:after="160" w:line="259" w:lineRule="auto"/>
      <w:ind w:left="720"/>
      <w:contextualSpacing/>
      <w:jc w:val="left"/>
    </w:pPr>
    <w:rPr>
      <w:rFonts w:ascii="Calibri" w:eastAsia="Calibri" w:hAnsi="Calibri"/>
      <w:sz w:val="22"/>
      <w:szCs w:val="22"/>
      <w:lang w:val="en-US" w:eastAsia="en-US"/>
    </w:rPr>
  </w:style>
  <w:style w:type="paragraph" w:styleId="ListParagraph">
    <w:name w:val="List Paragraph"/>
    <w:basedOn w:val="Normal"/>
    <w:link w:val="ListParagraphChar"/>
    <w:uiPriority w:val="34"/>
    <w:qFormat/>
    <w:rsid w:val="0073005D"/>
    <w:pPr>
      <w:ind w:left="720"/>
    </w:pPr>
  </w:style>
  <w:style w:type="character" w:customStyle="1" w:styleId="ListParagraphChar">
    <w:name w:val="List Paragraph Char"/>
    <w:link w:val="ListParagraph"/>
    <w:uiPriority w:val="34"/>
    <w:locked/>
    <w:rsid w:val="004D3DF1"/>
    <w:rPr>
      <w:sz w:val="24"/>
      <w:lang w:val="en-GB" w:eastAsia="en-GB"/>
    </w:rPr>
  </w:style>
  <w:style w:type="character" w:customStyle="1" w:styleId="Heading1Char">
    <w:name w:val="Heading 1 Char"/>
    <w:basedOn w:val="DefaultParagraphFont"/>
    <w:link w:val="Heading1"/>
    <w:rsid w:val="00357A62"/>
    <w:rPr>
      <w:bCs/>
      <w:caps/>
      <w:sz w:val="24"/>
      <w:lang w:val="bg-BG"/>
    </w:rPr>
  </w:style>
  <w:style w:type="character" w:customStyle="1" w:styleId="2">
    <w:name w:val="Основен текст (2)_"/>
    <w:basedOn w:val="DefaultParagraphFont"/>
    <w:link w:val="21"/>
    <w:uiPriority w:val="99"/>
    <w:rsid w:val="00AD1E87"/>
    <w:rPr>
      <w:rFonts w:ascii="Verdana" w:eastAsia="Verdana" w:hAnsi="Verdana" w:cs="Verdana"/>
      <w:b w:val="0"/>
      <w:bCs w:val="0"/>
      <w:i w:val="0"/>
      <w:iCs w:val="0"/>
      <w:smallCaps w:val="0"/>
      <w:strike w:val="0"/>
      <w:sz w:val="22"/>
      <w:szCs w:val="22"/>
      <w:u w:val="none"/>
    </w:rPr>
  </w:style>
  <w:style w:type="character" w:customStyle="1" w:styleId="20">
    <w:name w:val="Основен текст (2)"/>
    <w:basedOn w:val="2"/>
    <w:rsid w:val="00AD1E87"/>
    <w:rPr>
      <w:rFonts w:ascii="Verdana" w:eastAsia="Verdana" w:hAnsi="Verdana" w:cs="Verdana"/>
      <w:b w:val="0"/>
      <w:bCs w:val="0"/>
      <w:i w:val="0"/>
      <w:iCs w:val="0"/>
      <w:smallCaps w:val="0"/>
      <w:strike w:val="0"/>
      <w:color w:val="000000"/>
      <w:spacing w:val="0"/>
      <w:w w:val="100"/>
      <w:position w:val="0"/>
      <w:sz w:val="22"/>
      <w:szCs w:val="22"/>
      <w:u w:val="none"/>
      <w:lang w:val="bg-BG" w:eastAsia="bg-BG" w:bidi="bg-BG"/>
    </w:rPr>
  </w:style>
  <w:style w:type="character" w:customStyle="1" w:styleId="22">
    <w:name w:val="Заглавие на таблица (2)_"/>
    <w:basedOn w:val="DefaultParagraphFont"/>
    <w:link w:val="23"/>
    <w:rsid w:val="00D75780"/>
    <w:rPr>
      <w:rFonts w:ascii="Verdana" w:eastAsia="Verdana" w:hAnsi="Verdana" w:cs="Verdana"/>
      <w:sz w:val="22"/>
      <w:szCs w:val="22"/>
      <w:shd w:val="clear" w:color="auto" w:fill="FFFFFF"/>
    </w:rPr>
  </w:style>
  <w:style w:type="character" w:customStyle="1" w:styleId="24">
    <w:name w:val="Основен текст (2) + Удебелен"/>
    <w:basedOn w:val="2"/>
    <w:rsid w:val="00D75780"/>
    <w:rPr>
      <w:rFonts w:ascii="Verdana" w:eastAsia="Verdana" w:hAnsi="Verdana" w:cs="Verdana"/>
      <w:b/>
      <w:bCs/>
      <w:i w:val="0"/>
      <w:iCs w:val="0"/>
      <w:smallCaps w:val="0"/>
      <w:strike w:val="0"/>
      <w:color w:val="000000"/>
      <w:spacing w:val="0"/>
      <w:w w:val="100"/>
      <w:position w:val="0"/>
      <w:sz w:val="22"/>
      <w:szCs w:val="22"/>
      <w:u w:val="none"/>
      <w:lang w:val="bg-BG" w:eastAsia="bg-BG" w:bidi="bg-BG"/>
    </w:rPr>
  </w:style>
  <w:style w:type="paragraph" w:customStyle="1" w:styleId="23">
    <w:name w:val="Заглавие на таблица (2)"/>
    <w:basedOn w:val="Normal"/>
    <w:link w:val="22"/>
    <w:rsid w:val="00D75780"/>
    <w:pPr>
      <w:widowControl w:val="0"/>
      <w:shd w:val="clear" w:color="auto" w:fill="FFFFFF"/>
      <w:spacing w:after="0" w:line="0" w:lineRule="atLeast"/>
      <w:jc w:val="left"/>
    </w:pPr>
    <w:rPr>
      <w:rFonts w:ascii="Verdana" w:eastAsia="Verdana" w:hAnsi="Verdana" w:cs="Verdana"/>
      <w:sz w:val="22"/>
      <w:szCs w:val="22"/>
      <w:lang w:val="en-US" w:eastAsia="en-US"/>
    </w:rPr>
  </w:style>
  <w:style w:type="character" w:customStyle="1" w:styleId="8">
    <w:name w:val="Основен текст (8)_"/>
    <w:basedOn w:val="DefaultParagraphFont"/>
    <w:link w:val="80"/>
    <w:rsid w:val="00ED4CAB"/>
    <w:rPr>
      <w:rFonts w:ascii="Verdana" w:eastAsia="Verdana" w:hAnsi="Verdana" w:cs="Verdana"/>
      <w:b/>
      <w:bCs/>
      <w:sz w:val="22"/>
      <w:szCs w:val="22"/>
      <w:shd w:val="clear" w:color="auto" w:fill="FFFFFF"/>
    </w:rPr>
  </w:style>
  <w:style w:type="paragraph" w:customStyle="1" w:styleId="80">
    <w:name w:val="Основен текст (8)"/>
    <w:basedOn w:val="Normal"/>
    <w:link w:val="8"/>
    <w:rsid w:val="00ED4CAB"/>
    <w:pPr>
      <w:widowControl w:val="0"/>
      <w:shd w:val="clear" w:color="auto" w:fill="FFFFFF"/>
      <w:spacing w:before="720" w:after="0" w:line="0" w:lineRule="atLeast"/>
      <w:ind w:hanging="440"/>
      <w:jc w:val="left"/>
    </w:pPr>
    <w:rPr>
      <w:rFonts w:ascii="Verdana" w:eastAsia="Verdana" w:hAnsi="Verdana" w:cs="Verdana"/>
      <w:b/>
      <w:bCs/>
      <w:sz w:val="22"/>
      <w:szCs w:val="22"/>
      <w:lang w:val="en-US" w:eastAsia="en-US"/>
    </w:rPr>
  </w:style>
  <w:style w:type="character" w:customStyle="1" w:styleId="Heading2Char">
    <w:name w:val="Heading 2 Char"/>
    <w:basedOn w:val="DefaultParagraphFont"/>
    <w:link w:val="Heading2"/>
    <w:rsid w:val="006F3182"/>
    <w:rPr>
      <w:sz w:val="24"/>
      <w:lang w:val="bg-BG" w:eastAsia="en-GB"/>
    </w:rPr>
  </w:style>
  <w:style w:type="character" w:customStyle="1" w:styleId="apple-converted-space">
    <w:name w:val="apple-converted-space"/>
    <w:basedOn w:val="DefaultParagraphFont"/>
    <w:rsid w:val="00307D41"/>
  </w:style>
  <w:style w:type="character" w:customStyle="1" w:styleId="1">
    <w:name w:val="Заглавие #1_"/>
    <w:basedOn w:val="DefaultParagraphFont"/>
    <w:link w:val="11"/>
    <w:uiPriority w:val="99"/>
    <w:rsid w:val="00F75301"/>
    <w:rPr>
      <w:sz w:val="28"/>
      <w:szCs w:val="28"/>
      <w:shd w:val="clear" w:color="auto" w:fill="FFFFFF"/>
    </w:rPr>
  </w:style>
  <w:style w:type="character" w:customStyle="1" w:styleId="10">
    <w:name w:val="Заглавие #1"/>
    <w:basedOn w:val="1"/>
    <w:uiPriority w:val="99"/>
    <w:rsid w:val="00F75301"/>
    <w:rPr>
      <w:sz w:val="28"/>
      <w:szCs w:val="28"/>
      <w:shd w:val="clear" w:color="auto" w:fill="FFFFFF"/>
    </w:rPr>
  </w:style>
  <w:style w:type="character" w:customStyle="1" w:styleId="3">
    <w:name w:val="Основен текст (3)_"/>
    <w:basedOn w:val="DefaultParagraphFont"/>
    <w:link w:val="31"/>
    <w:uiPriority w:val="99"/>
    <w:rsid w:val="00F75301"/>
    <w:rPr>
      <w:sz w:val="22"/>
      <w:szCs w:val="22"/>
      <w:shd w:val="clear" w:color="auto" w:fill="FFFFFF"/>
    </w:rPr>
  </w:style>
  <w:style w:type="character" w:customStyle="1" w:styleId="30">
    <w:name w:val="Основен текст (3)"/>
    <w:basedOn w:val="3"/>
    <w:uiPriority w:val="99"/>
    <w:rsid w:val="00F75301"/>
    <w:rPr>
      <w:sz w:val="22"/>
      <w:szCs w:val="22"/>
      <w:shd w:val="clear" w:color="auto" w:fill="FFFFFF"/>
    </w:rPr>
  </w:style>
  <w:style w:type="paragraph" w:customStyle="1" w:styleId="11">
    <w:name w:val="Заглавие #11"/>
    <w:basedOn w:val="Normal"/>
    <w:link w:val="1"/>
    <w:uiPriority w:val="99"/>
    <w:rsid w:val="00F75301"/>
    <w:pPr>
      <w:widowControl w:val="0"/>
      <w:shd w:val="clear" w:color="auto" w:fill="FFFFFF"/>
      <w:spacing w:after="360" w:line="240" w:lineRule="atLeast"/>
      <w:ind w:hanging="360"/>
      <w:outlineLvl w:val="0"/>
    </w:pPr>
    <w:rPr>
      <w:sz w:val="28"/>
      <w:szCs w:val="28"/>
      <w:lang w:val="en-US" w:eastAsia="en-US"/>
    </w:rPr>
  </w:style>
  <w:style w:type="paragraph" w:customStyle="1" w:styleId="21">
    <w:name w:val="Основен текст (2)1"/>
    <w:basedOn w:val="Normal"/>
    <w:link w:val="2"/>
    <w:uiPriority w:val="99"/>
    <w:rsid w:val="00F75301"/>
    <w:pPr>
      <w:widowControl w:val="0"/>
      <w:shd w:val="clear" w:color="auto" w:fill="FFFFFF"/>
      <w:spacing w:before="360" w:after="0" w:line="255" w:lineRule="exact"/>
      <w:ind w:hanging="360"/>
    </w:pPr>
    <w:rPr>
      <w:rFonts w:ascii="Verdana" w:eastAsia="Verdana" w:hAnsi="Verdana" w:cs="Verdana"/>
      <w:sz w:val="22"/>
      <w:szCs w:val="22"/>
      <w:lang w:val="en-US" w:eastAsia="en-US"/>
    </w:rPr>
  </w:style>
  <w:style w:type="paragraph" w:customStyle="1" w:styleId="31">
    <w:name w:val="Основен текст (3)1"/>
    <w:basedOn w:val="Normal"/>
    <w:link w:val="3"/>
    <w:uiPriority w:val="99"/>
    <w:rsid w:val="00F75301"/>
    <w:pPr>
      <w:widowControl w:val="0"/>
      <w:shd w:val="clear" w:color="auto" w:fill="FFFFFF"/>
      <w:spacing w:before="300" w:after="180" w:line="240" w:lineRule="atLeast"/>
    </w:pPr>
    <w:rPr>
      <w:sz w:val="22"/>
      <w:szCs w:val="22"/>
      <w:lang w:val="en-US" w:eastAsia="en-US"/>
    </w:rPr>
  </w:style>
  <w:style w:type="table" w:styleId="TableGrid">
    <w:name w:val="Table Grid"/>
    <w:basedOn w:val="TableNormal"/>
    <w:rsid w:val="00A7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50646"/>
    <w:rPr>
      <w:rFonts w:ascii="Arial" w:hAnsi="Arial"/>
      <w:sz w:val="16"/>
      <w:lang w:val="en-GB" w:eastAsia="en-GB"/>
    </w:rPr>
  </w:style>
  <w:style w:type="character" w:customStyle="1" w:styleId="HeaderChar">
    <w:name w:val="Header Char"/>
    <w:basedOn w:val="DefaultParagraphFont"/>
    <w:link w:val="Header"/>
    <w:uiPriority w:val="99"/>
    <w:rsid w:val="00F56E0E"/>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66957">
      <w:bodyDiv w:val="1"/>
      <w:marLeft w:val="0"/>
      <w:marRight w:val="0"/>
      <w:marTop w:val="0"/>
      <w:marBottom w:val="0"/>
      <w:divBdr>
        <w:top w:val="none" w:sz="0" w:space="0" w:color="auto"/>
        <w:left w:val="none" w:sz="0" w:space="0" w:color="auto"/>
        <w:bottom w:val="none" w:sz="0" w:space="0" w:color="auto"/>
        <w:right w:val="none" w:sz="0" w:space="0" w:color="auto"/>
      </w:divBdr>
    </w:div>
    <w:div w:id="777994083">
      <w:bodyDiv w:val="1"/>
      <w:marLeft w:val="0"/>
      <w:marRight w:val="0"/>
      <w:marTop w:val="0"/>
      <w:marBottom w:val="0"/>
      <w:divBdr>
        <w:top w:val="none" w:sz="0" w:space="0" w:color="auto"/>
        <w:left w:val="none" w:sz="0" w:space="0" w:color="auto"/>
        <w:bottom w:val="none" w:sz="0" w:space="0" w:color="auto"/>
        <w:right w:val="none" w:sz="0" w:space="0" w:color="auto"/>
      </w:divBdr>
    </w:div>
    <w:div w:id="1162965994">
      <w:bodyDiv w:val="1"/>
      <w:marLeft w:val="0"/>
      <w:marRight w:val="0"/>
      <w:marTop w:val="0"/>
      <w:marBottom w:val="0"/>
      <w:divBdr>
        <w:top w:val="none" w:sz="0" w:space="0" w:color="auto"/>
        <w:left w:val="none" w:sz="0" w:space="0" w:color="auto"/>
        <w:bottom w:val="none" w:sz="0" w:space="0" w:color="auto"/>
        <w:right w:val="none" w:sz="0" w:space="0" w:color="auto"/>
      </w:divBdr>
    </w:div>
    <w:div w:id="1322154431">
      <w:bodyDiv w:val="1"/>
      <w:marLeft w:val="0"/>
      <w:marRight w:val="0"/>
      <w:marTop w:val="0"/>
      <w:marBottom w:val="0"/>
      <w:divBdr>
        <w:top w:val="none" w:sz="0" w:space="0" w:color="auto"/>
        <w:left w:val="none" w:sz="0" w:space="0" w:color="auto"/>
        <w:bottom w:val="none" w:sz="0" w:space="0" w:color="auto"/>
        <w:right w:val="none" w:sz="0" w:space="0" w:color="auto"/>
      </w:divBdr>
    </w:div>
    <w:div w:id="1332029326">
      <w:bodyDiv w:val="1"/>
      <w:marLeft w:val="0"/>
      <w:marRight w:val="0"/>
      <w:marTop w:val="0"/>
      <w:marBottom w:val="0"/>
      <w:divBdr>
        <w:top w:val="none" w:sz="0" w:space="0" w:color="auto"/>
        <w:left w:val="none" w:sz="0" w:space="0" w:color="auto"/>
        <w:bottom w:val="none" w:sz="0" w:space="0" w:color="auto"/>
        <w:right w:val="none" w:sz="0" w:space="0" w:color="auto"/>
      </w:divBdr>
    </w:div>
    <w:div w:id="1872108642">
      <w:bodyDiv w:val="1"/>
      <w:marLeft w:val="0"/>
      <w:marRight w:val="0"/>
      <w:marTop w:val="0"/>
      <w:marBottom w:val="0"/>
      <w:divBdr>
        <w:top w:val="none" w:sz="0" w:space="0" w:color="auto"/>
        <w:left w:val="none" w:sz="0" w:space="0" w:color="auto"/>
        <w:bottom w:val="none" w:sz="0" w:space="0" w:color="auto"/>
        <w:right w:val="none" w:sz="0" w:space="0" w:color="auto"/>
      </w:divBdr>
    </w:div>
    <w:div w:id="21189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D6BA-88B4-4553-8329-4D970C96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7</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Birkoff</dc:creator>
  <cp:keywords>EL3</cp:keywords>
  <cp:lastModifiedBy>Birkoff</cp:lastModifiedBy>
  <cp:revision>9</cp:revision>
  <cp:lastPrinted>2016-11-11T07:14:00Z</cp:lastPrinted>
  <dcterms:created xsi:type="dcterms:W3CDTF">2016-11-11T07:00:00Z</dcterms:created>
  <dcterms:modified xsi:type="dcterms:W3CDTF">2016-11-11T07:18:00Z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4.1XL XL [20040326]</vt:lpwstr>
  </property>
  <property fmtid="{D5CDD505-2E9C-101B-9397-08002B2CF9AE}" pid="5" name="Formatting">
    <vt:lpwstr>4.1</vt:lpwstr>
  </property>
  <property fmtid="{D5CDD505-2E9C-101B-9397-08002B2CF9AE}" pid="6" name="Checked by">
    <vt:lpwstr>cajalja</vt:lpwstr>
  </property>
</Properties>
</file>