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799C7" w14:textId="7A411519" w:rsidR="00F278CF" w:rsidRPr="002C7F8E" w:rsidRDefault="00F278CF" w:rsidP="00F278CF">
      <w:pPr>
        <w:jc w:val="center"/>
        <w:rPr>
          <w:rFonts w:ascii="Verdana" w:hAnsi="Verdana"/>
          <w:b/>
          <w:lang w:val="bg-BG"/>
        </w:rPr>
      </w:pPr>
      <w:r>
        <w:rPr>
          <w:rFonts w:ascii="Verdana" w:hAnsi="Verdana"/>
          <w:b/>
          <w:lang w:val="bg-BG"/>
        </w:rPr>
        <w:t xml:space="preserve">ПРОЕКТ НА </w:t>
      </w:r>
      <w:r w:rsidRPr="002C7F8E">
        <w:rPr>
          <w:rFonts w:ascii="Verdana" w:hAnsi="Verdana"/>
          <w:b/>
          <w:lang w:val="bg-BG"/>
        </w:rPr>
        <w:t>ДОГОВОР</w:t>
      </w:r>
    </w:p>
    <w:p w14:paraId="10F35404" w14:textId="77777777" w:rsidR="00F278CF" w:rsidRPr="002C7F8E" w:rsidRDefault="00F278CF" w:rsidP="00F278CF">
      <w:pPr>
        <w:jc w:val="both"/>
        <w:rPr>
          <w:rFonts w:ascii="Verdana" w:hAnsi="Verdana"/>
          <w:lang w:val="bg-BG"/>
        </w:rPr>
      </w:pPr>
    </w:p>
    <w:p w14:paraId="61EAE66E" w14:textId="77777777" w:rsidR="00F278CF" w:rsidRPr="002C7F8E" w:rsidRDefault="00F278CF" w:rsidP="00F278CF">
      <w:pPr>
        <w:jc w:val="center"/>
        <w:rPr>
          <w:rFonts w:ascii="Verdana" w:hAnsi="Verdana"/>
          <w:b/>
          <w:lang w:val="bg-BG"/>
        </w:rPr>
      </w:pPr>
      <w:r w:rsidRPr="002C7F8E">
        <w:rPr>
          <w:rFonts w:ascii="Verdana" w:hAnsi="Verdana"/>
          <w:b/>
          <w:lang w:val="bg-BG"/>
        </w:rPr>
        <w:t>№ ............/................................</w:t>
      </w:r>
    </w:p>
    <w:p w14:paraId="0B970705" w14:textId="77777777" w:rsidR="00F278CF" w:rsidRPr="002C7F8E" w:rsidRDefault="00F278CF" w:rsidP="00F278CF">
      <w:pPr>
        <w:jc w:val="both"/>
        <w:rPr>
          <w:rFonts w:ascii="Verdana" w:hAnsi="Verdana"/>
          <w:lang w:val="bg-BG"/>
        </w:rPr>
      </w:pPr>
    </w:p>
    <w:p w14:paraId="3BF5045D" w14:textId="77777777" w:rsidR="00F278CF" w:rsidRPr="002C7F8E" w:rsidRDefault="00F278CF" w:rsidP="00F278CF">
      <w:pPr>
        <w:ind w:firstLine="708"/>
        <w:jc w:val="both"/>
        <w:rPr>
          <w:rFonts w:ascii="Verdana" w:hAnsi="Verdana"/>
          <w:lang w:val="bg-BG"/>
        </w:rPr>
      </w:pPr>
      <w:r w:rsidRPr="002C7F8E">
        <w:rPr>
          <w:rFonts w:ascii="Verdana" w:hAnsi="Verdana"/>
          <w:lang w:val="bg-BG"/>
        </w:rPr>
        <w:t>Днес, .................... в гр. София, на основание чл. 79, ал. 1, т. 3, б. „в“ и чл. 112 от Закона за обществените поръчки и Решение № ……………./………16 г. за избор на Изпълнител, във връзка с проведената процедура за възлагане на обществена поръчка с предмет: „Създаване и внедряване чрез надграждане на информационен продукт за електронно регистриране на трудови дого</w:t>
      </w:r>
      <w:bookmarkStart w:id="0" w:name="_GoBack"/>
      <w:bookmarkEnd w:id="0"/>
      <w:r w:rsidRPr="002C7F8E">
        <w:rPr>
          <w:rFonts w:ascii="Verdana" w:hAnsi="Verdana"/>
          <w:lang w:val="bg-BG"/>
        </w:rPr>
        <w:t>вори по чл.114а, ал.1 от Кодекса на труда“,</w:t>
      </w:r>
      <w:r w:rsidRPr="002C7F8E">
        <w:rPr>
          <w:rFonts w:ascii="Verdana" w:hAnsi="Verdana"/>
          <w:b/>
          <w:lang w:val="bg-BG"/>
        </w:rPr>
        <w:t xml:space="preserve"> </w:t>
      </w:r>
      <w:r w:rsidRPr="002C7F8E">
        <w:rPr>
          <w:rFonts w:ascii="Verdana" w:hAnsi="Verdana"/>
          <w:lang w:val="bg-BG"/>
        </w:rPr>
        <w:t>открита с Решение № ………………../………………..16 г., с уникален номер на поръчката в Регистъра на АОП ________________ между</w:t>
      </w:r>
    </w:p>
    <w:p w14:paraId="41B52A71" w14:textId="77777777" w:rsidR="00F278CF" w:rsidRPr="002C7F8E" w:rsidRDefault="00F278CF" w:rsidP="00F278CF">
      <w:pPr>
        <w:ind w:firstLine="708"/>
        <w:jc w:val="both"/>
        <w:rPr>
          <w:rFonts w:ascii="Verdana" w:hAnsi="Verdana"/>
          <w:lang w:val="bg-BG"/>
        </w:rPr>
      </w:pPr>
    </w:p>
    <w:p w14:paraId="5E2A15E7" w14:textId="77777777" w:rsidR="00F278CF" w:rsidRPr="002C7F8E" w:rsidRDefault="00F278CF" w:rsidP="00F278CF">
      <w:pPr>
        <w:ind w:firstLine="708"/>
        <w:jc w:val="both"/>
        <w:rPr>
          <w:rFonts w:ascii="Verdana" w:hAnsi="Verdana"/>
          <w:lang w:val="bg-BG"/>
        </w:rPr>
      </w:pPr>
      <w:r w:rsidRPr="002C7F8E">
        <w:rPr>
          <w:rFonts w:ascii="Verdana" w:hAnsi="Verdana"/>
          <w:b/>
          <w:lang w:val="bg-BG"/>
        </w:rPr>
        <w:t>Изпълнителна агенция “Главна инспекция по труда”</w:t>
      </w:r>
      <w:r w:rsidRPr="002C7F8E">
        <w:rPr>
          <w:rFonts w:ascii="Verdana" w:hAnsi="Verdana"/>
          <w:lang w:val="bg-BG"/>
        </w:rPr>
        <w:t xml:space="preserve">, със седалище и адрес: гр. София, бул. “Княз Александър Дондуков” № 3, представлявана от Георги Димитров Милчин - Ръководител на проект BG05M9OP001-3.004 „ОПТИМИЗАЦИЯ И ИНОВАЦИИ В ИА ГИТ“ по Оперативна програма „Развитие на човешките ресурси”, в качеството му на възложител, съгласно Заповед № З-0682/11.07.2016 г. и Севдалина </w:t>
      </w:r>
      <w:proofErr w:type="spellStart"/>
      <w:r w:rsidRPr="002C7F8E">
        <w:rPr>
          <w:rFonts w:ascii="Verdana" w:hAnsi="Verdana"/>
          <w:lang w:val="bg-BG"/>
        </w:rPr>
        <w:t>Жечкова</w:t>
      </w:r>
      <w:proofErr w:type="spellEnd"/>
      <w:r w:rsidRPr="002C7F8E">
        <w:rPr>
          <w:rFonts w:ascii="Verdana" w:hAnsi="Verdana"/>
          <w:lang w:val="bg-BG"/>
        </w:rPr>
        <w:t xml:space="preserve"> Вичева, счетоводител на проект BG05M9OP001-3.004 „ОПТИМИЗАЦИЯ И ИНОВАЦИИ В ИА ГИТ“ по Оперативна програма „Развитие на човешките ресурси”, наричани по-долу за краткост "ВЪЗЛОЖИТЕЛ" от една страна</w:t>
      </w:r>
    </w:p>
    <w:p w14:paraId="0F972B7E" w14:textId="77777777" w:rsidR="00F278CF" w:rsidRPr="002C7F8E" w:rsidRDefault="00F278CF" w:rsidP="00F278CF">
      <w:pPr>
        <w:jc w:val="both"/>
        <w:rPr>
          <w:rFonts w:ascii="Verdana" w:hAnsi="Verdana"/>
          <w:lang w:val="bg-BG"/>
        </w:rPr>
      </w:pPr>
    </w:p>
    <w:p w14:paraId="356C3BD1" w14:textId="77777777" w:rsidR="00F278CF" w:rsidRPr="002C7F8E" w:rsidRDefault="00F278CF" w:rsidP="00F278CF">
      <w:pPr>
        <w:jc w:val="both"/>
        <w:rPr>
          <w:rFonts w:ascii="Verdana" w:hAnsi="Verdana"/>
          <w:lang w:val="bg-BG"/>
        </w:rPr>
      </w:pPr>
      <w:r w:rsidRPr="002C7F8E">
        <w:rPr>
          <w:rFonts w:ascii="Verdana" w:hAnsi="Verdana"/>
          <w:lang w:val="bg-BG"/>
        </w:rPr>
        <w:t>и</w:t>
      </w:r>
    </w:p>
    <w:p w14:paraId="143F9FDD" w14:textId="77777777" w:rsidR="00F278CF" w:rsidRPr="002C7F8E" w:rsidRDefault="00F278CF" w:rsidP="00F278CF">
      <w:pPr>
        <w:jc w:val="both"/>
        <w:rPr>
          <w:rFonts w:ascii="Verdana" w:hAnsi="Verdana"/>
          <w:lang w:val="bg-BG"/>
        </w:rPr>
      </w:pPr>
    </w:p>
    <w:p w14:paraId="67E49A14" w14:textId="77777777" w:rsidR="00F278CF" w:rsidRPr="002C7F8E" w:rsidRDefault="00F278CF" w:rsidP="00F278CF">
      <w:pPr>
        <w:ind w:firstLine="708"/>
        <w:jc w:val="both"/>
        <w:rPr>
          <w:rFonts w:ascii="Verdana" w:hAnsi="Verdana"/>
          <w:lang w:val="bg-BG"/>
        </w:rPr>
      </w:pPr>
      <w:r w:rsidRPr="002C7F8E">
        <w:rPr>
          <w:rFonts w:ascii="Verdana" w:hAnsi="Verdana"/>
          <w:b/>
          <w:lang w:val="bg-BG"/>
        </w:rPr>
        <w:t>___________________</w:t>
      </w:r>
      <w:r w:rsidRPr="002C7F8E">
        <w:rPr>
          <w:rFonts w:ascii="Verdana" w:hAnsi="Verdana"/>
          <w:lang w:val="bg-BG"/>
        </w:rPr>
        <w:t>, със седалище и адрес на управление: _____________________, представлявано от _________________, наричано за краткост ИЗПЪЛНИТЕЛ, от друга страна,</w:t>
      </w:r>
    </w:p>
    <w:p w14:paraId="47F7E554" w14:textId="77777777" w:rsidR="00F278CF" w:rsidRPr="002C7F8E" w:rsidRDefault="00F278CF" w:rsidP="00F278CF">
      <w:pPr>
        <w:jc w:val="both"/>
        <w:rPr>
          <w:rFonts w:ascii="Verdana" w:hAnsi="Verdana"/>
          <w:lang w:val="bg-BG"/>
        </w:rPr>
      </w:pPr>
    </w:p>
    <w:p w14:paraId="0C25AF38" w14:textId="77777777" w:rsidR="00F278CF" w:rsidRPr="002C7F8E" w:rsidRDefault="00F278CF" w:rsidP="00F278CF">
      <w:pPr>
        <w:ind w:firstLine="708"/>
        <w:jc w:val="both"/>
        <w:rPr>
          <w:rFonts w:ascii="Verdana" w:hAnsi="Verdana"/>
          <w:b/>
          <w:lang w:val="bg-BG"/>
        </w:rPr>
      </w:pPr>
      <w:r w:rsidRPr="002C7F8E">
        <w:rPr>
          <w:rFonts w:ascii="Verdana" w:hAnsi="Verdana"/>
          <w:b/>
          <w:lang w:val="bg-BG"/>
        </w:rPr>
        <w:t>се сключи настоящият договор за следното:</w:t>
      </w:r>
    </w:p>
    <w:p w14:paraId="1CBFB9CF" w14:textId="77777777" w:rsidR="00F278CF" w:rsidRPr="002C7F8E" w:rsidRDefault="00F278CF" w:rsidP="00F278CF">
      <w:pPr>
        <w:jc w:val="both"/>
        <w:rPr>
          <w:rFonts w:ascii="Verdana" w:hAnsi="Verdana"/>
          <w:lang w:val="bg-BG"/>
        </w:rPr>
      </w:pPr>
    </w:p>
    <w:p w14:paraId="0247F21A" w14:textId="77777777" w:rsidR="00F278CF" w:rsidRPr="002C7F8E" w:rsidRDefault="00F278CF" w:rsidP="00F278CF">
      <w:pPr>
        <w:jc w:val="center"/>
        <w:rPr>
          <w:rFonts w:ascii="Verdana" w:hAnsi="Verdana"/>
          <w:b/>
          <w:lang w:val="bg-BG"/>
        </w:rPr>
      </w:pPr>
    </w:p>
    <w:p w14:paraId="1D1F6FE4" w14:textId="77777777" w:rsidR="00F278CF" w:rsidRPr="002C7F8E" w:rsidRDefault="00F278CF" w:rsidP="00F278CF">
      <w:pPr>
        <w:jc w:val="center"/>
        <w:rPr>
          <w:rFonts w:ascii="Verdana" w:hAnsi="Verdana"/>
          <w:b/>
          <w:lang w:val="bg-BG"/>
        </w:rPr>
      </w:pPr>
      <w:r w:rsidRPr="002C7F8E">
        <w:rPr>
          <w:rFonts w:ascii="Verdana" w:hAnsi="Verdana"/>
          <w:b/>
          <w:lang w:val="bg-BG"/>
        </w:rPr>
        <w:t>І. ПРЕДМЕТ НА ДОГОВОРА</w:t>
      </w:r>
    </w:p>
    <w:p w14:paraId="5A144A42" w14:textId="77777777" w:rsidR="00F278CF" w:rsidRPr="002C7F8E" w:rsidRDefault="00F278CF" w:rsidP="00F278CF">
      <w:pPr>
        <w:jc w:val="both"/>
        <w:rPr>
          <w:rFonts w:ascii="Verdana" w:hAnsi="Verdana"/>
          <w:lang w:val="bg-BG"/>
        </w:rPr>
      </w:pPr>
    </w:p>
    <w:p w14:paraId="57719AF2"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 xml:space="preserve">Чл. 1. </w:t>
      </w:r>
      <w:r w:rsidRPr="002C7F8E">
        <w:rPr>
          <w:rFonts w:ascii="Verdana" w:hAnsi="Verdana"/>
          <w:bCs/>
          <w:lang w:val="bg-BG"/>
        </w:rPr>
        <w:t xml:space="preserve">ВЪЗЛОЖИТЕЛЯТ възлага, а ИЗПЪЛНИТЕЛЯТ се задължава да създаде и внедри чрез надграждане на информационен продукт за електронно регистриране на трудови договори по чл.114а, ал.1 от Кодекса на труда“, и да отвори продукта към </w:t>
      </w:r>
      <w:proofErr w:type="spellStart"/>
      <w:r w:rsidRPr="002C7F8E">
        <w:rPr>
          <w:rFonts w:ascii="Verdana" w:hAnsi="Verdana"/>
          <w:bCs/>
          <w:lang w:val="bg-BG"/>
        </w:rPr>
        <w:t>правоимащите</w:t>
      </w:r>
      <w:proofErr w:type="spellEnd"/>
      <w:r w:rsidRPr="002C7F8E">
        <w:rPr>
          <w:rFonts w:ascii="Verdana" w:hAnsi="Verdana"/>
          <w:bCs/>
          <w:lang w:val="bg-BG"/>
        </w:rPr>
        <w:t xml:space="preserve"> потребители, при запазване на сегашните функционалности, съгласно Техническата спецификация на ВЪЗЛОЖИТЕЛЯ - Приложение № 1 към договора и Техническото предложение на ИЗПЪЛНИТЕЛЯ – Приложение № 2 към договора.</w:t>
      </w:r>
    </w:p>
    <w:p w14:paraId="3C520F01"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 1.2.</w:t>
      </w:r>
      <w:r w:rsidRPr="002C7F8E">
        <w:rPr>
          <w:rFonts w:ascii="Verdana" w:hAnsi="Verdana"/>
          <w:bCs/>
          <w:lang w:val="bg-BG"/>
        </w:rPr>
        <w:t xml:space="preserve"> Договорът се финансира със средства по Оперативна програма "Развитие на човешките ресурси 2014 - 2020" във връзка с реализирането на проект BG05M9OP001-3.004 „Оптимизация и иновации в ИА ГИТ”.</w:t>
      </w:r>
    </w:p>
    <w:p w14:paraId="33167214" w14:textId="77777777" w:rsidR="00F278CF" w:rsidRPr="002C7F8E" w:rsidRDefault="00F278CF" w:rsidP="00F278CF">
      <w:pPr>
        <w:jc w:val="both"/>
        <w:rPr>
          <w:rFonts w:ascii="Verdana" w:hAnsi="Verdana"/>
          <w:lang w:val="bg-BG"/>
        </w:rPr>
      </w:pPr>
      <w:r w:rsidRPr="002C7F8E">
        <w:rPr>
          <w:rFonts w:ascii="Verdana" w:hAnsi="Verdana"/>
          <w:lang w:val="bg-BG"/>
        </w:rPr>
        <w:tab/>
        <w:t xml:space="preserve"> </w:t>
      </w:r>
    </w:p>
    <w:p w14:paraId="7F234580" w14:textId="77777777" w:rsidR="00F278CF" w:rsidRPr="002C7F8E" w:rsidRDefault="00F278CF" w:rsidP="00F278CF">
      <w:pPr>
        <w:pStyle w:val="1"/>
        <w:tabs>
          <w:tab w:val="num" w:pos="0"/>
        </w:tabs>
        <w:suppressAutoHyphens/>
        <w:rPr>
          <w:rFonts w:ascii="Verdana" w:hAnsi="Verdana"/>
          <w:sz w:val="20"/>
          <w:szCs w:val="20"/>
        </w:rPr>
      </w:pPr>
      <w:r w:rsidRPr="002C7F8E">
        <w:rPr>
          <w:rFonts w:ascii="Verdana" w:hAnsi="Verdana"/>
          <w:sz w:val="20"/>
          <w:szCs w:val="20"/>
        </w:rPr>
        <w:lastRenderedPageBreak/>
        <w:t>                              ІІ. СРОК НА ИЗПЪЛНЕНИЕ НА ДОГОВОРА</w:t>
      </w:r>
    </w:p>
    <w:p w14:paraId="072E3059" w14:textId="77777777" w:rsidR="00F278CF" w:rsidRPr="002C7F8E" w:rsidRDefault="00F278CF" w:rsidP="00F278CF">
      <w:pPr>
        <w:jc w:val="both"/>
        <w:rPr>
          <w:rFonts w:ascii="Verdana" w:hAnsi="Verdana"/>
          <w:b/>
          <w:bCs/>
          <w:lang w:val="bg-BG"/>
        </w:rPr>
      </w:pPr>
    </w:p>
    <w:p w14:paraId="120168BA" w14:textId="77777777" w:rsidR="00F278CF" w:rsidRPr="002C7F8E" w:rsidRDefault="00F278CF" w:rsidP="00F278CF">
      <w:pPr>
        <w:ind w:firstLine="720"/>
        <w:jc w:val="both"/>
        <w:rPr>
          <w:rFonts w:ascii="Verdana" w:hAnsi="Verdana"/>
          <w:bCs/>
          <w:lang w:val="bg-BG"/>
        </w:rPr>
      </w:pPr>
      <w:r w:rsidRPr="002C7F8E">
        <w:rPr>
          <w:rFonts w:ascii="Verdana" w:hAnsi="Verdana"/>
          <w:b/>
          <w:bCs/>
          <w:lang w:val="bg-BG"/>
        </w:rPr>
        <w:t>Чл. 2.</w:t>
      </w:r>
      <w:r w:rsidRPr="002C7F8E">
        <w:rPr>
          <w:rFonts w:ascii="Verdana" w:hAnsi="Verdana"/>
          <w:lang w:val="bg-BG"/>
        </w:rPr>
        <w:t xml:space="preserve"> Договора влиза в сила от датата на неговото подписване и е със срок на </w:t>
      </w:r>
      <w:r w:rsidRPr="002C7F8E">
        <w:rPr>
          <w:rFonts w:ascii="Verdana" w:hAnsi="Verdana"/>
          <w:bCs/>
          <w:lang w:val="bg-BG"/>
        </w:rPr>
        <w:t xml:space="preserve">изпълнение до ………………………………………. г.  </w:t>
      </w:r>
    </w:p>
    <w:p w14:paraId="5B1B695B" w14:textId="77777777" w:rsidR="00F278CF" w:rsidRPr="002C7F8E" w:rsidRDefault="00F278CF" w:rsidP="00F278CF">
      <w:pPr>
        <w:ind w:firstLine="720"/>
        <w:jc w:val="both"/>
        <w:rPr>
          <w:rFonts w:ascii="Verdana" w:hAnsi="Verdana"/>
          <w:lang w:val="bg-BG"/>
        </w:rPr>
      </w:pPr>
    </w:p>
    <w:p w14:paraId="45A5B454" w14:textId="77777777" w:rsidR="00F278CF" w:rsidRPr="002C7F8E" w:rsidRDefault="00F278CF" w:rsidP="00F278CF">
      <w:pPr>
        <w:jc w:val="center"/>
        <w:rPr>
          <w:rFonts w:ascii="Verdana" w:hAnsi="Verdana"/>
          <w:b/>
          <w:bCs/>
          <w:lang w:val="bg-BG"/>
        </w:rPr>
      </w:pPr>
      <w:r w:rsidRPr="002C7F8E">
        <w:rPr>
          <w:rFonts w:ascii="Verdana" w:hAnsi="Verdana"/>
          <w:b/>
          <w:bCs/>
          <w:lang w:val="bg-BG"/>
        </w:rPr>
        <w:t>III. ПРИЕМАНЕ НА ИЗВЪРШЕНАТА РАБОТА</w:t>
      </w:r>
    </w:p>
    <w:p w14:paraId="0103E66B" w14:textId="77777777" w:rsidR="00F278CF" w:rsidRPr="002C7F8E" w:rsidRDefault="00F278CF" w:rsidP="00F278CF">
      <w:pPr>
        <w:jc w:val="both"/>
        <w:rPr>
          <w:rFonts w:ascii="Verdana" w:hAnsi="Verdana"/>
          <w:b/>
          <w:bCs/>
          <w:lang w:val="bg-BG"/>
        </w:rPr>
      </w:pPr>
    </w:p>
    <w:p w14:paraId="0DAB3991" w14:textId="77777777" w:rsidR="00F278CF" w:rsidRPr="002C7F8E" w:rsidRDefault="00F278CF" w:rsidP="00F278CF">
      <w:pPr>
        <w:ind w:firstLine="708"/>
        <w:jc w:val="both"/>
        <w:rPr>
          <w:rFonts w:ascii="Verdana" w:hAnsi="Verdana"/>
          <w:b/>
          <w:bCs/>
          <w:lang w:val="bg-BG"/>
        </w:rPr>
      </w:pPr>
      <w:r w:rsidRPr="002C7F8E">
        <w:rPr>
          <w:rFonts w:ascii="Verdana" w:hAnsi="Verdana"/>
          <w:b/>
          <w:bCs/>
          <w:lang w:val="bg-BG"/>
        </w:rPr>
        <w:t xml:space="preserve">Чл. З. </w:t>
      </w:r>
      <w:r w:rsidRPr="002C7F8E">
        <w:rPr>
          <w:rFonts w:ascii="Verdana" w:hAnsi="Verdana"/>
          <w:bCs/>
          <w:lang w:val="bg-BG"/>
        </w:rPr>
        <w:t>Приемането на извършената работа се удостоверява с приемо-предавателен протокол, подписан от ВЪЗЛОЖИТЕЛЯ и ИЗПЪЛНИТЕЛЯ.</w:t>
      </w:r>
    </w:p>
    <w:p w14:paraId="7CCC26F8" w14:textId="77777777" w:rsidR="00F278CF" w:rsidRPr="002C7F8E" w:rsidRDefault="00F278CF" w:rsidP="00F278CF">
      <w:pPr>
        <w:jc w:val="both"/>
        <w:rPr>
          <w:rFonts w:ascii="Verdana" w:hAnsi="Verdana"/>
          <w:spacing w:val="-8"/>
          <w:lang w:val="bg-BG"/>
        </w:rPr>
      </w:pPr>
      <w:r w:rsidRPr="002C7F8E">
        <w:rPr>
          <w:rFonts w:ascii="Verdana" w:hAnsi="Verdana"/>
          <w:lang w:val="bg-BG"/>
        </w:rPr>
        <w:t>          </w:t>
      </w:r>
    </w:p>
    <w:p w14:paraId="3F0005BF" w14:textId="77777777" w:rsidR="00F278CF" w:rsidRPr="002C7F8E" w:rsidRDefault="00F278CF" w:rsidP="00F278CF">
      <w:pPr>
        <w:ind w:firstLine="708"/>
        <w:jc w:val="both"/>
        <w:rPr>
          <w:rFonts w:ascii="Verdana" w:hAnsi="Verdana"/>
          <w:b/>
          <w:bCs/>
          <w:lang w:val="bg-BG"/>
        </w:rPr>
      </w:pPr>
    </w:p>
    <w:p w14:paraId="7EE9462D" w14:textId="77777777" w:rsidR="00F278CF" w:rsidRDefault="00F278CF" w:rsidP="00F278CF">
      <w:pPr>
        <w:ind w:firstLine="708"/>
        <w:jc w:val="center"/>
        <w:rPr>
          <w:rFonts w:ascii="Verdana" w:hAnsi="Verdana"/>
          <w:b/>
          <w:bCs/>
          <w:lang w:val="bg-BG"/>
        </w:rPr>
      </w:pPr>
      <w:r w:rsidRPr="002C7F8E">
        <w:rPr>
          <w:rFonts w:ascii="Verdana" w:hAnsi="Verdana"/>
          <w:b/>
          <w:bCs/>
          <w:lang w:val="bg-BG"/>
        </w:rPr>
        <w:t>IV. ЦЕНА И НАЧИН НА ПЛАЩАНЕ</w:t>
      </w:r>
    </w:p>
    <w:p w14:paraId="56362BBA" w14:textId="77777777" w:rsidR="00F278CF" w:rsidRPr="002C7F8E" w:rsidRDefault="00F278CF" w:rsidP="00F278CF">
      <w:pPr>
        <w:ind w:firstLine="708"/>
        <w:jc w:val="center"/>
        <w:rPr>
          <w:rFonts w:ascii="Verdana" w:hAnsi="Verdana"/>
          <w:b/>
          <w:bCs/>
          <w:lang w:val="bg-BG"/>
        </w:rPr>
      </w:pPr>
    </w:p>
    <w:p w14:paraId="77385050" w14:textId="77777777" w:rsidR="00F278CF" w:rsidRPr="002C7F8E" w:rsidRDefault="00F278CF" w:rsidP="00F278CF">
      <w:pPr>
        <w:pStyle w:val="af6"/>
        <w:ind w:firstLine="708"/>
        <w:jc w:val="both"/>
        <w:rPr>
          <w:rFonts w:ascii="Verdana" w:hAnsi="Verdana"/>
          <w:bCs/>
          <w:lang w:val="bg-BG"/>
        </w:rPr>
      </w:pPr>
      <w:r w:rsidRPr="002C7F8E">
        <w:rPr>
          <w:rFonts w:ascii="Verdana" w:hAnsi="Verdana"/>
          <w:b/>
          <w:bCs/>
          <w:lang w:val="bg-BG"/>
        </w:rPr>
        <w:t>Чл. 4.</w:t>
      </w:r>
      <w:r w:rsidRPr="002C7F8E">
        <w:rPr>
          <w:rFonts w:ascii="Verdana" w:hAnsi="Verdana"/>
          <w:bCs/>
          <w:lang w:val="bg-BG"/>
        </w:rPr>
        <w:t xml:space="preserve"> За изпълнение на задачите по договора ВЪЗЛОЖИТЕЛЯТ ще заплати на ИЗПЪЛНИТЕЛЯ обща сума в размер на ………………………………………. Лева (……………………………) без ДДС. Цената е крайна и включва всички разходи на ИЗПЪЛНИТЕЛЯ.</w:t>
      </w:r>
    </w:p>
    <w:p w14:paraId="466E13C9" w14:textId="77777777" w:rsidR="00F278CF" w:rsidRPr="002C7F8E" w:rsidRDefault="00F278CF" w:rsidP="00F278CF">
      <w:pPr>
        <w:pStyle w:val="af6"/>
        <w:ind w:firstLine="708"/>
        <w:jc w:val="both"/>
        <w:rPr>
          <w:rFonts w:ascii="Verdana" w:hAnsi="Verdana"/>
          <w:bCs/>
          <w:lang w:val="bg-BG"/>
        </w:rPr>
      </w:pPr>
      <w:r w:rsidRPr="002C7F8E">
        <w:rPr>
          <w:rFonts w:ascii="Verdana" w:hAnsi="Verdana"/>
          <w:b/>
          <w:bCs/>
          <w:lang w:val="bg-BG"/>
        </w:rPr>
        <w:t>Чл. 5.</w:t>
      </w:r>
      <w:r w:rsidRPr="002C7F8E">
        <w:rPr>
          <w:rFonts w:ascii="Verdana" w:hAnsi="Verdana"/>
          <w:bCs/>
          <w:lang w:val="bg-BG"/>
        </w:rPr>
        <w:t xml:space="preserve"> Сумата по чл. 4 се изплаща, както следва:</w:t>
      </w:r>
    </w:p>
    <w:p w14:paraId="07F9D047" w14:textId="77777777" w:rsidR="00F278CF" w:rsidRPr="002C7F8E" w:rsidRDefault="00F278CF" w:rsidP="00F278CF">
      <w:pPr>
        <w:pStyle w:val="af6"/>
        <w:ind w:firstLine="708"/>
        <w:jc w:val="both"/>
        <w:rPr>
          <w:rFonts w:ascii="Verdana" w:hAnsi="Verdana"/>
          <w:bCs/>
          <w:lang w:val="bg-BG"/>
        </w:rPr>
      </w:pPr>
      <w:r w:rsidRPr="002C7F8E">
        <w:rPr>
          <w:rFonts w:ascii="Verdana" w:hAnsi="Verdana"/>
          <w:bCs/>
          <w:lang w:val="bg-BG"/>
        </w:rPr>
        <w:t>/1/ Плащане на сумата в срок от 20 дни от подписване на протокол за окончателно приемане на системата и издаване на фактура;</w:t>
      </w:r>
    </w:p>
    <w:p w14:paraId="15B7E77F" w14:textId="77777777" w:rsidR="00F278CF" w:rsidRPr="002C7F8E" w:rsidRDefault="00F278CF" w:rsidP="00F278CF">
      <w:pPr>
        <w:pStyle w:val="af6"/>
        <w:ind w:firstLine="708"/>
        <w:jc w:val="both"/>
        <w:rPr>
          <w:rFonts w:ascii="Verdana" w:hAnsi="Verdana"/>
          <w:bCs/>
          <w:lang w:val="bg-BG"/>
        </w:rPr>
      </w:pPr>
      <w:r w:rsidRPr="002C7F8E">
        <w:rPr>
          <w:rFonts w:ascii="Verdana" w:hAnsi="Verdana"/>
          <w:bCs/>
          <w:lang w:val="bg-BG"/>
        </w:rPr>
        <w:t>/2/ Цената по чл. 4 е максимална и не подлежи на увеличение при каквито и да е условия.</w:t>
      </w:r>
    </w:p>
    <w:p w14:paraId="4B38B35A" w14:textId="77777777" w:rsidR="00F278CF" w:rsidRPr="002C7F8E" w:rsidRDefault="00F278CF" w:rsidP="00F278CF">
      <w:pPr>
        <w:pStyle w:val="af6"/>
        <w:ind w:firstLine="708"/>
        <w:jc w:val="both"/>
        <w:rPr>
          <w:rFonts w:ascii="Verdana" w:hAnsi="Verdana"/>
          <w:bCs/>
          <w:lang w:val="bg-BG"/>
        </w:rPr>
      </w:pPr>
      <w:r w:rsidRPr="002C7F8E">
        <w:rPr>
          <w:rFonts w:ascii="Verdana" w:hAnsi="Verdana"/>
          <w:bCs/>
          <w:lang w:val="bg-BG"/>
        </w:rPr>
        <w:t>/3/ В съдържанието на фактурата следва да бъде посочен текста, че плащането се извършва по проект BG05M9OP001-3.004 „Оптимизация и иновации в ИА ГИТ”, както и номерът и датата на настоящия договор.</w:t>
      </w:r>
    </w:p>
    <w:p w14:paraId="594550B8" w14:textId="77777777" w:rsidR="00F278CF" w:rsidRPr="002C7F8E" w:rsidRDefault="00F278CF" w:rsidP="00F278CF">
      <w:pPr>
        <w:pStyle w:val="af6"/>
        <w:ind w:firstLine="708"/>
        <w:jc w:val="both"/>
        <w:rPr>
          <w:rFonts w:ascii="Verdana" w:hAnsi="Verdana"/>
          <w:bCs/>
          <w:lang w:val="bg-BG"/>
        </w:rPr>
      </w:pPr>
      <w:r w:rsidRPr="002C7F8E">
        <w:rPr>
          <w:rFonts w:ascii="Verdana" w:hAnsi="Verdana"/>
          <w:b/>
          <w:bCs/>
          <w:lang w:val="bg-BG"/>
        </w:rPr>
        <w:t>Чл. б.</w:t>
      </w:r>
      <w:r w:rsidRPr="002C7F8E">
        <w:rPr>
          <w:rFonts w:ascii="Verdana" w:hAnsi="Verdana"/>
          <w:bCs/>
          <w:lang w:val="bg-BG"/>
        </w:rPr>
        <w:t xml:space="preserve"> Всички плащания се извършват в лева след издаване на данъчни фактури на ВЪЗЛОЖИТЕЛЯ, по банкова сметка, посочена от ИЗПЪЛНИТЕЛЯ:</w:t>
      </w:r>
    </w:p>
    <w:p w14:paraId="5336988E" w14:textId="77777777" w:rsidR="00F278CF" w:rsidRPr="002C7F8E" w:rsidRDefault="00F278CF" w:rsidP="00F278CF">
      <w:pPr>
        <w:pStyle w:val="af6"/>
        <w:ind w:firstLine="708"/>
        <w:jc w:val="both"/>
        <w:rPr>
          <w:rFonts w:ascii="Verdana" w:hAnsi="Verdana"/>
          <w:bCs/>
          <w:lang w:val="bg-BG"/>
        </w:rPr>
      </w:pPr>
      <w:r w:rsidRPr="002C7F8E">
        <w:rPr>
          <w:rFonts w:ascii="Verdana" w:hAnsi="Verdana"/>
          <w:bCs/>
          <w:lang w:val="bg-BG"/>
        </w:rPr>
        <w:t xml:space="preserve">Банка: </w:t>
      </w:r>
    </w:p>
    <w:p w14:paraId="70876722" w14:textId="77777777" w:rsidR="00F278CF" w:rsidRPr="002C7F8E" w:rsidRDefault="00F278CF" w:rsidP="00F278CF">
      <w:pPr>
        <w:pStyle w:val="af6"/>
        <w:ind w:firstLine="708"/>
        <w:jc w:val="both"/>
        <w:rPr>
          <w:rFonts w:ascii="Verdana" w:hAnsi="Verdana"/>
          <w:bCs/>
          <w:lang w:val="bg-BG"/>
        </w:rPr>
      </w:pPr>
      <w:r w:rsidRPr="002C7F8E">
        <w:rPr>
          <w:rFonts w:ascii="Verdana" w:hAnsi="Verdana"/>
          <w:bCs/>
          <w:lang w:val="bg-BG"/>
        </w:rPr>
        <w:t xml:space="preserve">IBAN: </w:t>
      </w:r>
    </w:p>
    <w:p w14:paraId="158C849B" w14:textId="77777777" w:rsidR="00F278CF" w:rsidRPr="002C7F8E" w:rsidRDefault="00F278CF" w:rsidP="00F278CF">
      <w:pPr>
        <w:pStyle w:val="af6"/>
        <w:ind w:firstLine="708"/>
        <w:jc w:val="both"/>
        <w:rPr>
          <w:rFonts w:ascii="Verdana" w:hAnsi="Verdana"/>
          <w:bCs/>
          <w:lang w:val="bg-BG"/>
        </w:rPr>
      </w:pPr>
      <w:r w:rsidRPr="002C7F8E">
        <w:rPr>
          <w:rFonts w:ascii="Verdana" w:hAnsi="Verdana"/>
          <w:bCs/>
          <w:lang w:val="bg-BG"/>
        </w:rPr>
        <w:t>BIC:</w:t>
      </w:r>
    </w:p>
    <w:p w14:paraId="4AC7EE86" w14:textId="77777777" w:rsidR="00F278CF" w:rsidRPr="002C7F8E" w:rsidRDefault="00F278CF" w:rsidP="00F278CF">
      <w:pPr>
        <w:pStyle w:val="af6"/>
        <w:ind w:firstLine="708"/>
        <w:jc w:val="center"/>
        <w:rPr>
          <w:rFonts w:ascii="Verdana" w:hAnsi="Verdana"/>
          <w:b/>
          <w:bCs/>
          <w:lang w:val="bg-BG"/>
        </w:rPr>
      </w:pPr>
      <w:r w:rsidRPr="002C7F8E">
        <w:rPr>
          <w:rFonts w:ascii="Verdana" w:hAnsi="Verdana"/>
          <w:b/>
          <w:bCs/>
          <w:lang w:val="bg-BG"/>
        </w:rPr>
        <w:t>V. ПРАВА И ЗАДЪЛЖЕНИЯ НА ВЪЗЛОЖИТЕЛЯ</w:t>
      </w:r>
    </w:p>
    <w:p w14:paraId="731657B4"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 7.</w:t>
      </w:r>
      <w:r w:rsidRPr="002C7F8E">
        <w:rPr>
          <w:rFonts w:ascii="Verdana" w:hAnsi="Verdana"/>
          <w:bCs/>
          <w:lang w:val="bg-BG"/>
        </w:rPr>
        <w:t xml:space="preserve"> ВЪЗЛОЖИТЕЛЯТ има право:</w:t>
      </w:r>
    </w:p>
    <w:p w14:paraId="3B2F8A1B"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/1/ Да получи договорената работа, в уговорения срок, пълно, точно и качествено, съгласно условията на настоящия договор и обществената поръчка.</w:t>
      </w:r>
    </w:p>
    <w:p w14:paraId="29D1EF13"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/2/ Да приеме работите в срока по чл. 2, и по реда на чл. З.</w:t>
      </w:r>
    </w:p>
    <w:p w14:paraId="75CD6764"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 xml:space="preserve">/3/ Да спре изпълнението на договора в случаите, когато получените резултати не отговарят на изискванията на ВЪЗЛОЖИТЕЛЯ и могат да осуетят постигането на крайния резултат. В петдневен срок ИЗПЪЛНИТЕЛЯТ е длъжен да предложи мерки за отстраняване на недостатъците, като уведоми за това ВЪЗЛОЖИТЕЛЯ. В случай, че </w:t>
      </w:r>
      <w:r w:rsidRPr="002C7F8E">
        <w:rPr>
          <w:rFonts w:ascii="Verdana" w:hAnsi="Verdana"/>
          <w:bCs/>
          <w:lang w:val="bg-BG"/>
        </w:rPr>
        <w:lastRenderedPageBreak/>
        <w:t>ИЗПЪЛНИТЕЛЯТ не изпълни задължението си и не вземе необходимите мерки, ВЪЗЛОЖИТЕЛЯТ може да развали едностранно договора.</w:t>
      </w:r>
    </w:p>
    <w:p w14:paraId="64047012"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/4/ При некачествено /непълно или неточно/ изпълнение на възложената работа, да иска поправяне в посочен от него срок, без допълнително заплащане.</w:t>
      </w:r>
    </w:p>
    <w:p w14:paraId="194C4F6A"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/5/ Да се откаже от окончателното изпълнение на договора и да изиска компенсиране на извършените разходи, ако ИЗПЪЛНИТЕЛЯТ закъснее с изпълнението повече от 10 календарни дни от срока по чл. 2.</w:t>
      </w:r>
    </w:p>
    <w:p w14:paraId="1F8F4610" w14:textId="77777777" w:rsidR="00F278CF" w:rsidRPr="002C7F8E" w:rsidRDefault="00F278CF" w:rsidP="00F278CF">
      <w:pPr>
        <w:ind w:firstLine="708"/>
        <w:jc w:val="both"/>
        <w:rPr>
          <w:rFonts w:ascii="Verdana" w:hAnsi="Verdana"/>
          <w:b/>
          <w:bCs/>
          <w:lang w:val="bg-BG"/>
        </w:rPr>
      </w:pPr>
    </w:p>
    <w:p w14:paraId="567FA243"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 8.</w:t>
      </w:r>
      <w:r w:rsidRPr="002C7F8E">
        <w:rPr>
          <w:rFonts w:ascii="Verdana" w:hAnsi="Verdana"/>
          <w:bCs/>
          <w:lang w:val="bg-BG"/>
        </w:rPr>
        <w:t xml:space="preserve"> ВЪЗЛОЖИТЕЛЯТ се задължава:</w:t>
      </w:r>
    </w:p>
    <w:p w14:paraId="7980C4FF"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/1/Да осигури необходимата организация по приемането на работата по договора.</w:t>
      </w:r>
    </w:p>
    <w:p w14:paraId="5C12509D" w14:textId="77777777" w:rsidR="00F278CF" w:rsidRPr="002C7F8E" w:rsidRDefault="00F278CF" w:rsidP="00F278CF">
      <w:pPr>
        <w:rPr>
          <w:rFonts w:ascii="Verdana" w:hAnsi="Verdana"/>
          <w:lang w:val="bg-BG"/>
        </w:rPr>
      </w:pPr>
    </w:p>
    <w:p w14:paraId="45AB791E" w14:textId="77777777" w:rsidR="00F278CF" w:rsidRDefault="00F278CF" w:rsidP="00F278CF">
      <w:pPr>
        <w:tabs>
          <w:tab w:val="left" w:pos="1980"/>
        </w:tabs>
        <w:rPr>
          <w:rFonts w:ascii="Verdana" w:hAnsi="Verdana"/>
          <w:b/>
          <w:bCs/>
          <w:lang w:val="bg-BG"/>
        </w:rPr>
      </w:pPr>
      <w:r w:rsidRPr="002C7F8E">
        <w:rPr>
          <w:rFonts w:ascii="Verdana" w:hAnsi="Verdana"/>
          <w:lang w:val="bg-BG"/>
        </w:rPr>
        <w:tab/>
      </w:r>
      <w:r w:rsidRPr="002C7F8E">
        <w:rPr>
          <w:rFonts w:ascii="Verdana" w:hAnsi="Verdana"/>
          <w:lang w:val="bg-BG"/>
        </w:rPr>
        <w:tab/>
      </w:r>
      <w:r w:rsidRPr="002C7F8E">
        <w:rPr>
          <w:rFonts w:ascii="Verdana" w:hAnsi="Verdana"/>
          <w:b/>
          <w:bCs/>
          <w:lang w:val="bg-BG"/>
        </w:rPr>
        <w:t>VI.</w:t>
      </w:r>
      <w:r w:rsidRPr="002C7F8E">
        <w:rPr>
          <w:rFonts w:ascii="Verdana" w:hAnsi="Verdana"/>
          <w:lang w:val="bg-BG"/>
        </w:rPr>
        <w:t xml:space="preserve"> </w:t>
      </w:r>
      <w:r w:rsidRPr="002C7F8E">
        <w:rPr>
          <w:rFonts w:ascii="Verdana" w:hAnsi="Verdana"/>
          <w:b/>
          <w:bCs/>
          <w:lang w:val="bg-BG"/>
        </w:rPr>
        <w:t>ПРАВА И ЗАДЪЛЖЕНИЯ НА ИЗПЪЛНИТЕЛЯ</w:t>
      </w:r>
    </w:p>
    <w:p w14:paraId="5E5244D2" w14:textId="77777777" w:rsidR="00F278CF" w:rsidRPr="002C7F8E" w:rsidRDefault="00F278CF" w:rsidP="00F278CF">
      <w:pPr>
        <w:tabs>
          <w:tab w:val="left" w:pos="1980"/>
        </w:tabs>
        <w:rPr>
          <w:rFonts w:ascii="Verdana" w:hAnsi="Verdana"/>
          <w:lang w:val="bg-BG"/>
        </w:rPr>
      </w:pPr>
    </w:p>
    <w:p w14:paraId="15270CBA"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Чл.9.</w:t>
      </w:r>
      <w:r w:rsidRPr="002C7F8E">
        <w:rPr>
          <w:rFonts w:ascii="Verdana" w:hAnsi="Verdana"/>
          <w:bCs/>
          <w:lang w:val="bg-BG"/>
        </w:rPr>
        <w:t xml:space="preserve"> ИЗПЪЛНИТЕЛЯТ има право:</w:t>
      </w:r>
    </w:p>
    <w:p w14:paraId="161FE648" w14:textId="77777777" w:rsidR="00F278CF" w:rsidRPr="002C7F8E" w:rsidRDefault="00F278CF" w:rsidP="00F278CF">
      <w:pPr>
        <w:jc w:val="both"/>
        <w:rPr>
          <w:rFonts w:ascii="Verdana" w:hAnsi="Verdana"/>
          <w:bCs/>
          <w:lang w:val="bg-BG"/>
        </w:rPr>
      </w:pPr>
    </w:p>
    <w:p w14:paraId="60D22029"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/1/ Да получи възнаграждението по чл. 4.</w:t>
      </w:r>
    </w:p>
    <w:p w14:paraId="7828B416" w14:textId="77777777" w:rsidR="00F278CF" w:rsidRPr="002C7F8E" w:rsidRDefault="00F278CF" w:rsidP="00F278CF">
      <w:pPr>
        <w:ind w:firstLine="708"/>
        <w:jc w:val="both"/>
        <w:rPr>
          <w:rFonts w:ascii="Verdana" w:hAnsi="Verdana"/>
          <w:bCs/>
          <w:lang w:val="bg-BG"/>
        </w:rPr>
      </w:pPr>
    </w:p>
    <w:p w14:paraId="4C919F1C"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/2/ Да получава съдействие от ВЪЗЛОЖИТЕЛЯ относно предоставянето на информация, необходима за изпълнението на договора.</w:t>
      </w:r>
    </w:p>
    <w:p w14:paraId="0991DD67" w14:textId="77777777" w:rsidR="00F278CF" w:rsidRPr="002C7F8E" w:rsidRDefault="00F278CF" w:rsidP="00F278CF">
      <w:pPr>
        <w:jc w:val="both"/>
        <w:rPr>
          <w:rFonts w:ascii="Verdana" w:hAnsi="Verdana"/>
          <w:bCs/>
          <w:lang w:val="bg-BG"/>
        </w:rPr>
      </w:pPr>
    </w:p>
    <w:p w14:paraId="3BE75EEF"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Чл.10.</w:t>
      </w:r>
      <w:r w:rsidRPr="002C7F8E">
        <w:rPr>
          <w:rFonts w:ascii="Verdana" w:hAnsi="Verdana"/>
          <w:bCs/>
          <w:lang w:val="bg-BG"/>
        </w:rPr>
        <w:t xml:space="preserve"> ИЗПЪЛНИТЕЛЯТ е длъжен:</w:t>
      </w:r>
    </w:p>
    <w:p w14:paraId="3631B83D"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/1/ Да извърши качествено и в срок договорените работи, предмет на настоящия договор;</w:t>
      </w:r>
    </w:p>
    <w:p w14:paraId="2C75C597"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/2/ Да определи упълномощено лице, което да отговаря за изпълнението на настоящия договор и което да бъде на разположение на ВЪЗЛОЖИТЕЛЯ и за даване на информация и оказване на съдействие, както и за подписване на приемо-предавателните протоколи;</w:t>
      </w:r>
    </w:p>
    <w:p w14:paraId="3D2A0BFF"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/3/ Да отстрани направените от ВЪЗЛОЖИТЕЛЯ забележки при приемането на работите;</w:t>
      </w:r>
    </w:p>
    <w:p w14:paraId="111AFCD2"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/4/ Да осигури гаранционна поддръжка.</w:t>
      </w:r>
    </w:p>
    <w:p w14:paraId="5361CD32" w14:textId="77777777" w:rsidR="00F278CF" w:rsidRPr="002C7F8E" w:rsidRDefault="00F278CF" w:rsidP="00F278CF">
      <w:pPr>
        <w:rPr>
          <w:rFonts w:ascii="Verdana" w:hAnsi="Verdana"/>
          <w:lang w:val="bg-BG"/>
        </w:rPr>
      </w:pPr>
    </w:p>
    <w:p w14:paraId="6A09C6E3" w14:textId="77777777" w:rsidR="00F278CF" w:rsidRPr="002C7F8E" w:rsidRDefault="00F278CF" w:rsidP="00F278CF">
      <w:pPr>
        <w:pStyle w:val="1"/>
        <w:suppressAutoHyphens/>
        <w:ind w:left="2832"/>
        <w:rPr>
          <w:rFonts w:ascii="Verdana" w:hAnsi="Verdana"/>
          <w:sz w:val="20"/>
          <w:szCs w:val="20"/>
        </w:rPr>
      </w:pPr>
      <w:r w:rsidRPr="002C7F8E">
        <w:rPr>
          <w:rFonts w:ascii="Verdana" w:hAnsi="Verdana"/>
          <w:sz w:val="20"/>
          <w:szCs w:val="20"/>
        </w:rPr>
        <w:t>VІІ. ОТГОВОРНОСТИ И НЕУСТОЙКИ</w:t>
      </w:r>
    </w:p>
    <w:p w14:paraId="141FD67F" w14:textId="77777777" w:rsidR="00F278CF" w:rsidRPr="002C7F8E" w:rsidRDefault="00F278CF" w:rsidP="00F278CF">
      <w:pPr>
        <w:rPr>
          <w:rFonts w:ascii="Verdana" w:hAnsi="Verdana"/>
          <w:lang w:val="bg-BG"/>
        </w:rPr>
      </w:pPr>
    </w:p>
    <w:p w14:paraId="24748C6C"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Чл.11.</w:t>
      </w:r>
      <w:r w:rsidRPr="002C7F8E">
        <w:rPr>
          <w:rFonts w:ascii="Verdana" w:hAnsi="Verdana"/>
          <w:bCs/>
          <w:lang w:val="bg-BG"/>
        </w:rPr>
        <w:t xml:space="preserve"> При неспазване на срока за плащане по чл. 5, ВЪЗЛОЖИТЕЛЯТ дължи на ИЗПЪЛНИТЕЛЯ неустойка в размер на 0,02% от дължимата сума за всеки ден на забавата, но не повече от 10% от стойността на договора.</w:t>
      </w:r>
    </w:p>
    <w:p w14:paraId="263BCD40"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Чл.12.</w:t>
      </w:r>
      <w:r w:rsidRPr="002C7F8E">
        <w:rPr>
          <w:rFonts w:ascii="Verdana" w:hAnsi="Verdana"/>
          <w:bCs/>
          <w:lang w:val="bg-BG"/>
        </w:rPr>
        <w:t xml:space="preserve"> При неспазване на сроковете по чл.2, ИЗПЪЛНИТЕЛЯТ дължи на ВЪЗЛОЖИТЕЛЯ неустойка в размер на 0,2% от сумата за закъснелия етап за всеки ден на забавата, но не повече от 10% от стойността на договора.</w:t>
      </w:r>
    </w:p>
    <w:p w14:paraId="5F3DC4B3"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Чл.13.</w:t>
      </w:r>
      <w:r w:rsidRPr="002C7F8E">
        <w:rPr>
          <w:rFonts w:ascii="Verdana" w:hAnsi="Verdana"/>
          <w:bCs/>
          <w:lang w:val="bg-BG"/>
        </w:rPr>
        <w:t xml:space="preserve"> При непълно или некачествено изпълнение на договора ВЪЗЛОЖИТЕЛЯТ може да иска от ИЗПЪЛНИТЕЛЯ:</w:t>
      </w:r>
    </w:p>
    <w:p w14:paraId="5FAFE68F"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/1/ Съответното намаление на цената по договора;</w:t>
      </w:r>
    </w:p>
    <w:p w14:paraId="7A2CEC7D"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lastRenderedPageBreak/>
        <w:t>/2/ Поправяне на работата в подходящ срок без заплащане.</w:t>
      </w:r>
    </w:p>
    <w:p w14:paraId="287970DF" w14:textId="77777777" w:rsidR="00F278CF" w:rsidRPr="002C7F8E" w:rsidRDefault="00F278CF" w:rsidP="00F278CF">
      <w:pPr>
        <w:ind w:firstLine="708"/>
        <w:jc w:val="both"/>
        <w:rPr>
          <w:rFonts w:ascii="Verdana" w:hAnsi="Verdana"/>
          <w:b/>
          <w:bCs/>
          <w:lang w:val="bg-BG"/>
        </w:rPr>
      </w:pPr>
    </w:p>
    <w:p w14:paraId="55EBDF6C" w14:textId="77777777" w:rsidR="00F278CF" w:rsidRPr="002C7F8E" w:rsidRDefault="00F278CF" w:rsidP="00F278CF">
      <w:pPr>
        <w:ind w:firstLine="708"/>
        <w:jc w:val="center"/>
        <w:rPr>
          <w:rFonts w:ascii="Verdana" w:hAnsi="Verdana"/>
          <w:b/>
          <w:bCs/>
          <w:lang w:val="bg-BG"/>
        </w:rPr>
      </w:pPr>
      <w:r w:rsidRPr="002C7F8E">
        <w:rPr>
          <w:rFonts w:ascii="Verdana" w:hAnsi="Verdana"/>
          <w:b/>
          <w:bCs/>
          <w:lang w:val="bg-BG"/>
        </w:rPr>
        <w:t>VIII. АВТОРСКИ ПРАВА И КОНФИДЕНЦИАЛНОСТ</w:t>
      </w:r>
    </w:p>
    <w:p w14:paraId="54E705DA" w14:textId="77777777" w:rsidR="00F278CF" w:rsidRPr="002C7F8E" w:rsidRDefault="00F278CF" w:rsidP="00F278CF">
      <w:pPr>
        <w:ind w:firstLine="708"/>
        <w:jc w:val="both"/>
        <w:rPr>
          <w:rFonts w:ascii="Verdana" w:hAnsi="Verdana"/>
          <w:b/>
          <w:bCs/>
          <w:lang w:val="bg-BG"/>
        </w:rPr>
      </w:pPr>
    </w:p>
    <w:p w14:paraId="3DD8714F"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Чл.14.</w:t>
      </w:r>
      <w:r w:rsidRPr="002C7F8E">
        <w:rPr>
          <w:rFonts w:ascii="Verdana" w:hAnsi="Verdana"/>
          <w:bCs/>
          <w:lang w:val="bg-BG"/>
        </w:rPr>
        <w:t>/1/ ВЪЗЛОЖИТЕЛЯТ придобива неограничено право на ползване на изработеното от ИЗПЪЛНИТЕЛЯ програмно осигуряване.</w:t>
      </w:r>
    </w:p>
    <w:p w14:paraId="337FB9DE"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/2/ Не се допуска извършването на каквато и да е техническа намеса по отношение работата на програмното осигуряване /включително промяна или модификация на програмния код, структурата на базата данни/ от ВЪЗЛОЖИТЕЛЯ или трети страни, без писмено съгласие на ИЗПЪЛНИТЕЛЯ.</w:t>
      </w:r>
    </w:p>
    <w:p w14:paraId="460A4F24"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Чл.15.</w:t>
      </w:r>
      <w:r w:rsidRPr="002C7F8E">
        <w:rPr>
          <w:rFonts w:ascii="Verdana" w:hAnsi="Verdana"/>
          <w:bCs/>
          <w:lang w:val="bg-BG"/>
        </w:rPr>
        <w:t xml:space="preserve"> /1/ ИЗПЪЛНИТЕЛЯТ гарантира конфиденциалността на документацията, информацията, знанията и опита, получени в процеса на изпълнение на предмета на договора и взема всички необходими мерки за </w:t>
      </w:r>
      <w:proofErr w:type="spellStart"/>
      <w:r w:rsidRPr="002C7F8E">
        <w:rPr>
          <w:rFonts w:ascii="Verdana" w:hAnsi="Verdana"/>
          <w:bCs/>
          <w:lang w:val="bg-BG"/>
        </w:rPr>
        <w:t>неразгласяване</w:t>
      </w:r>
      <w:proofErr w:type="spellEnd"/>
      <w:r w:rsidRPr="002C7F8E">
        <w:rPr>
          <w:rFonts w:ascii="Verdana" w:hAnsi="Verdana"/>
          <w:bCs/>
          <w:lang w:val="bg-BG"/>
        </w:rPr>
        <w:t xml:space="preserve"> на документацията, информацията, знанията и опита или запознаването на трети лица с тях. </w:t>
      </w:r>
    </w:p>
    <w:p w14:paraId="148AFB96"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/2/ ИЗПЪЛНИТЕЛЯТ не може да запазва копия от подобни документи, данни и софтуер и не може да ги използва за различни от договора цели без предварително писмено съгласие на ВЪЗЛОЖИТЕЛЯ.</w:t>
      </w:r>
    </w:p>
    <w:p w14:paraId="32E2655C"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Чл.16.</w:t>
      </w:r>
      <w:r w:rsidRPr="002C7F8E">
        <w:rPr>
          <w:rFonts w:ascii="Verdana" w:hAnsi="Verdana"/>
          <w:bCs/>
          <w:lang w:val="bg-BG"/>
        </w:rPr>
        <w:t xml:space="preserve"> Страните се задължават да не разгласяват на трети лица, станалите им известни в процеса на работа, методи, софтуерни продукти, ноу-хау и други, без взаимно съгласие и уведомление.</w:t>
      </w:r>
    </w:p>
    <w:p w14:paraId="32575948"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Чл.17.</w:t>
      </w:r>
      <w:r w:rsidRPr="002C7F8E">
        <w:rPr>
          <w:rFonts w:ascii="Verdana" w:hAnsi="Verdana"/>
          <w:bCs/>
          <w:lang w:val="bg-BG"/>
        </w:rPr>
        <w:t xml:space="preserve"> Ограниченията за разкриване на конфиденциална информация не се разпространяват върху тази част от информацията, която:</w:t>
      </w:r>
    </w:p>
    <w:p w14:paraId="5C08F758"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/1/ е била вече известна на получаващата страна към момента на разкриването и според настоящия договор, ако този факт може да се установи документално;</w:t>
      </w:r>
    </w:p>
    <w:p w14:paraId="5F05E327"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/2/ е била общо достъпна на обществото към момента на разкриването й;</w:t>
      </w:r>
    </w:p>
    <w:p w14:paraId="7FE8367E"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/3/ е разработена независимо от получаващата страна и това може да се установи документално;</w:t>
      </w:r>
    </w:p>
    <w:p w14:paraId="0A7F6C20" w14:textId="77777777" w:rsidR="00F278CF" w:rsidRPr="002C7F8E" w:rsidRDefault="00F278CF" w:rsidP="00F278CF">
      <w:pPr>
        <w:ind w:firstLine="708"/>
        <w:jc w:val="both"/>
        <w:rPr>
          <w:rFonts w:ascii="Verdana" w:hAnsi="Verdana"/>
          <w:bCs/>
          <w:lang w:val="bg-BG"/>
        </w:rPr>
      </w:pPr>
      <w:r w:rsidRPr="002C7F8E">
        <w:rPr>
          <w:rFonts w:ascii="Verdana" w:hAnsi="Verdana"/>
          <w:bCs/>
          <w:lang w:val="bg-BG"/>
        </w:rPr>
        <w:t>/4/ се изисква по закон да бъде разкрита.</w:t>
      </w:r>
    </w:p>
    <w:p w14:paraId="5563ADEA" w14:textId="77777777" w:rsidR="00F278CF" w:rsidRPr="002C7F8E" w:rsidRDefault="00F278CF" w:rsidP="00F278CF">
      <w:pPr>
        <w:ind w:firstLine="708"/>
        <w:jc w:val="both"/>
        <w:rPr>
          <w:rFonts w:ascii="Verdana" w:hAnsi="Verdana"/>
          <w:bCs/>
          <w:lang w:val="bg-BG"/>
        </w:rPr>
      </w:pPr>
    </w:p>
    <w:p w14:paraId="6C13BCE0" w14:textId="77777777" w:rsidR="00F278CF" w:rsidRPr="002C7F8E" w:rsidRDefault="00F278CF" w:rsidP="00F278CF">
      <w:pPr>
        <w:ind w:firstLine="708"/>
        <w:jc w:val="both"/>
        <w:rPr>
          <w:rFonts w:ascii="Verdana" w:hAnsi="Verdana"/>
          <w:bCs/>
          <w:lang w:val="bg-BG"/>
        </w:rPr>
      </w:pPr>
    </w:p>
    <w:p w14:paraId="4C41D988" w14:textId="77777777" w:rsidR="00F278CF" w:rsidRDefault="00F278CF" w:rsidP="00F278CF">
      <w:pPr>
        <w:jc w:val="center"/>
        <w:rPr>
          <w:rFonts w:ascii="Verdana" w:hAnsi="Verdana"/>
          <w:b/>
          <w:bCs/>
          <w:lang w:val="bg-BG"/>
        </w:rPr>
      </w:pPr>
      <w:r w:rsidRPr="002C7F8E">
        <w:rPr>
          <w:rFonts w:ascii="Verdana" w:hAnsi="Verdana"/>
          <w:b/>
          <w:bCs/>
          <w:lang w:val="bg-BG"/>
        </w:rPr>
        <w:t>IX.</w:t>
      </w:r>
      <w:r w:rsidRPr="002C7F8E">
        <w:rPr>
          <w:rFonts w:ascii="Verdana" w:hAnsi="Verdana"/>
          <w:b/>
          <w:lang w:val="bg-BG"/>
        </w:rPr>
        <w:t xml:space="preserve"> </w:t>
      </w:r>
      <w:r w:rsidRPr="002C7F8E">
        <w:rPr>
          <w:rFonts w:ascii="Verdana" w:hAnsi="Verdana"/>
          <w:b/>
          <w:bCs/>
          <w:lang w:val="bg-BG"/>
        </w:rPr>
        <w:t>ГАРАНЦИОННА ПОДДРЪЖКА</w:t>
      </w:r>
    </w:p>
    <w:p w14:paraId="15430F80" w14:textId="77777777" w:rsidR="00F278CF" w:rsidRPr="002C7F8E" w:rsidRDefault="00F278CF" w:rsidP="00F278CF">
      <w:pPr>
        <w:jc w:val="center"/>
        <w:rPr>
          <w:rFonts w:ascii="Verdana" w:hAnsi="Verdana"/>
          <w:b/>
          <w:bCs/>
          <w:lang w:val="bg-BG"/>
        </w:rPr>
      </w:pPr>
    </w:p>
    <w:p w14:paraId="48B653DA" w14:textId="77777777" w:rsidR="00F278CF" w:rsidRPr="002C7F8E" w:rsidRDefault="00F278CF" w:rsidP="00F278CF">
      <w:pPr>
        <w:ind w:firstLine="708"/>
        <w:jc w:val="both"/>
        <w:rPr>
          <w:rFonts w:ascii="Verdana" w:hAnsi="Verdana"/>
          <w:b/>
          <w:lang w:val="bg-BG"/>
        </w:rPr>
      </w:pPr>
      <w:r w:rsidRPr="002C7F8E">
        <w:rPr>
          <w:rFonts w:ascii="Verdana" w:hAnsi="Verdana"/>
          <w:b/>
          <w:bCs/>
          <w:lang w:val="bg-BG"/>
        </w:rPr>
        <w:t xml:space="preserve">Чл. 18. </w:t>
      </w:r>
      <w:r w:rsidRPr="002C7F8E">
        <w:rPr>
          <w:rFonts w:ascii="Verdana" w:hAnsi="Verdana"/>
          <w:lang w:val="bg-BG"/>
        </w:rPr>
        <w:t>/1/.</w:t>
      </w:r>
      <w:r w:rsidRPr="002C7F8E">
        <w:rPr>
          <w:rFonts w:ascii="Verdana" w:hAnsi="Verdana"/>
          <w:b/>
          <w:lang w:val="bg-BG"/>
        </w:rPr>
        <w:t xml:space="preserve"> </w:t>
      </w:r>
      <w:r w:rsidRPr="002C7F8E">
        <w:rPr>
          <w:rFonts w:ascii="Verdana" w:hAnsi="Verdana"/>
          <w:lang w:val="bg-BG"/>
        </w:rPr>
        <w:t>ИЗПЪЛНИТЕЛЯТ поема гаранционната поддръжка на приложението за срок от 1 (една) година, считано от датата на внедряване в реална експлоатация;</w:t>
      </w:r>
    </w:p>
    <w:p w14:paraId="15BBAE6F" w14:textId="77777777" w:rsidR="00F278CF" w:rsidRPr="002C7F8E" w:rsidRDefault="00F278CF" w:rsidP="00F278CF">
      <w:pPr>
        <w:ind w:firstLine="708"/>
        <w:jc w:val="both"/>
        <w:rPr>
          <w:rFonts w:ascii="Verdana" w:hAnsi="Verdana"/>
          <w:lang w:val="bg-BG"/>
        </w:rPr>
      </w:pPr>
      <w:r w:rsidRPr="002C7F8E">
        <w:rPr>
          <w:rFonts w:ascii="Verdana" w:hAnsi="Verdana"/>
          <w:lang w:val="bg-BG"/>
        </w:rPr>
        <w:t>/2/ ИЗПЪЛНИТЕЛЯТ се задължава да извършва гаранционната поддръжка съгласно Техническата спецификация на ВЪЗЛОЖИТЕЛЯ - Приложение № 1 и Техническото предложение на ИЗПЪЛНИТЕЛЯ – Приложение № 2 към договора.</w:t>
      </w:r>
    </w:p>
    <w:p w14:paraId="5C1FA2CD" w14:textId="77777777" w:rsidR="00F278CF" w:rsidRPr="002C7F8E" w:rsidRDefault="00F278CF" w:rsidP="00F278CF">
      <w:pPr>
        <w:jc w:val="both"/>
        <w:rPr>
          <w:rFonts w:ascii="Verdana" w:hAnsi="Verdana"/>
          <w:b/>
          <w:lang w:val="bg-BG"/>
        </w:rPr>
      </w:pPr>
    </w:p>
    <w:p w14:paraId="44B58171" w14:textId="77777777" w:rsidR="00F278CF" w:rsidRDefault="00F278CF" w:rsidP="00F278CF">
      <w:pPr>
        <w:jc w:val="center"/>
        <w:rPr>
          <w:rFonts w:ascii="Verdana" w:hAnsi="Verdana"/>
          <w:b/>
          <w:bCs/>
          <w:lang w:val="bg-BG"/>
        </w:rPr>
      </w:pPr>
      <w:r w:rsidRPr="002C7F8E">
        <w:rPr>
          <w:rFonts w:ascii="Verdana" w:hAnsi="Verdana"/>
          <w:b/>
          <w:bCs/>
          <w:lang w:val="bg-BG"/>
        </w:rPr>
        <w:t>X.</w:t>
      </w:r>
      <w:r w:rsidRPr="002C7F8E">
        <w:rPr>
          <w:rFonts w:ascii="Verdana" w:hAnsi="Verdana"/>
          <w:b/>
          <w:lang w:val="bg-BG"/>
        </w:rPr>
        <w:t xml:space="preserve"> </w:t>
      </w:r>
      <w:r w:rsidRPr="002C7F8E">
        <w:rPr>
          <w:rFonts w:ascii="Verdana" w:hAnsi="Verdana"/>
          <w:b/>
          <w:bCs/>
          <w:lang w:val="bg-BG"/>
        </w:rPr>
        <w:t>ПРЕКРАТЯВАНЕ НА ДОГОВОРА:</w:t>
      </w:r>
    </w:p>
    <w:p w14:paraId="0233A645" w14:textId="77777777" w:rsidR="00F278CF" w:rsidRPr="002C7F8E" w:rsidRDefault="00F278CF" w:rsidP="00F278CF">
      <w:pPr>
        <w:jc w:val="center"/>
        <w:rPr>
          <w:rFonts w:ascii="Verdana" w:hAnsi="Verdana"/>
          <w:b/>
          <w:bCs/>
          <w:lang w:val="bg-BG"/>
        </w:rPr>
      </w:pPr>
    </w:p>
    <w:p w14:paraId="127E4CDB" w14:textId="77777777" w:rsidR="00F278CF" w:rsidRPr="002C7F8E" w:rsidRDefault="00F278CF" w:rsidP="00F278CF">
      <w:pPr>
        <w:ind w:firstLine="708"/>
        <w:jc w:val="both"/>
        <w:rPr>
          <w:rFonts w:ascii="Verdana" w:hAnsi="Verdana"/>
          <w:bCs/>
          <w:lang w:val="bg-BG"/>
        </w:rPr>
      </w:pPr>
      <w:r w:rsidRPr="002C7F8E">
        <w:rPr>
          <w:rFonts w:ascii="Verdana" w:hAnsi="Verdana"/>
          <w:b/>
          <w:bCs/>
          <w:lang w:val="bg-BG"/>
        </w:rPr>
        <w:t>Чл. 19.</w:t>
      </w:r>
      <w:r w:rsidRPr="002C7F8E">
        <w:rPr>
          <w:rFonts w:ascii="Verdana" w:hAnsi="Verdana"/>
          <w:bCs/>
          <w:lang w:val="bg-BG"/>
        </w:rPr>
        <w:t xml:space="preserve"> Настоящият договор се прекратява:</w:t>
      </w:r>
    </w:p>
    <w:p w14:paraId="12573259"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а) по взаимно съгласие, изразено в писмен вид;</w:t>
      </w:r>
    </w:p>
    <w:p w14:paraId="36334112"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lastRenderedPageBreak/>
        <w:t>б) при виновно неизпълнение на задълженията на една от страните по договора с 20 /двадесет/ дни писмено предизвестие от изправната до неизправната страна;</w:t>
      </w:r>
    </w:p>
    <w:p w14:paraId="675426FA"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в) при констатирани нередности или конфликт на интереси с изпращане на едностранно писмено предизвестие от Възложителя до Изпълнителя;</w:t>
      </w:r>
    </w:p>
    <w:p w14:paraId="2268440D"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г)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14:paraId="15076A89"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д) с изтичане на срока по договора по чл. 2;</w:t>
      </w:r>
    </w:p>
    <w:p w14:paraId="588ECC01"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е) при настъпване на обективна невъзможност за изпълнение на възложената работа;</w:t>
      </w:r>
    </w:p>
    <w:p w14:paraId="79353214"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ж) ВЪЗЛОЖИТЕЛЯТ 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8CF22CE"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з) по реда на чл. 118 от Закона за обществените поръчки;</w:t>
      </w:r>
    </w:p>
    <w:p w14:paraId="0D76DDEE" w14:textId="77777777" w:rsidR="00F278CF" w:rsidRPr="002C7F8E" w:rsidRDefault="00F278CF" w:rsidP="00F278CF">
      <w:pPr>
        <w:ind w:left="708" w:firstLine="708"/>
        <w:jc w:val="both"/>
        <w:rPr>
          <w:rFonts w:ascii="Verdana" w:hAnsi="Verdana"/>
          <w:bCs/>
          <w:lang w:val="bg-BG"/>
        </w:rPr>
      </w:pPr>
      <w:r w:rsidRPr="002C7F8E">
        <w:rPr>
          <w:rFonts w:ascii="Verdana" w:hAnsi="Verdana"/>
          <w:bCs/>
          <w:lang w:val="bg-BG"/>
        </w:rPr>
        <w:t>и) ВЪЗЛОЖИТЕЛЯТ може да прекрати договора без предизвестие, когато Изпълнителят:</w:t>
      </w:r>
    </w:p>
    <w:p w14:paraId="242CA391" w14:textId="77777777" w:rsidR="00F278CF" w:rsidRPr="002C7F8E" w:rsidRDefault="00F278CF" w:rsidP="00F278CF">
      <w:pPr>
        <w:jc w:val="both"/>
        <w:rPr>
          <w:rFonts w:ascii="Verdana" w:hAnsi="Verdana"/>
          <w:bCs/>
          <w:lang w:val="bg-BG"/>
        </w:rPr>
      </w:pPr>
      <w:r w:rsidRPr="002C7F8E">
        <w:rPr>
          <w:rFonts w:ascii="Verdana" w:hAnsi="Verdana"/>
          <w:bCs/>
          <w:lang w:val="bg-BG"/>
        </w:rPr>
        <w:t>- забави изпълнението на някое от задълженията си по договора с повече от 5 работни дни;</w:t>
      </w:r>
    </w:p>
    <w:p w14:paraId="5F8BBCAD" w14:textId="77777777" w:rsidR="00F278CF" w:rsidRPr="002C7F8E" w:rsidRDefault="00F278CF" w:rsidP="00F278CF">
      <w:pPr>
        <w:jc w:val="both"/>
        <w:rPr>
          <w:rFonts w:ascii="Verdana" w:hAnsi="Verdana"/>
          <w:bCs/>
          <w:lang w:val="bg-BG"/>
        </w:rPr>
      </w:pPr>
      <w:r w:rsidRPr="002C7F8E">
        <w:rPr>
          <w:rFonts w:ascii="Verdana" w:hAnsi="Verdana"/>
          <w:bCs/>
          <w:lang w:val="bg-BG"/>
        </w:rPr>
        <w:t>- не отстрани в разумен срок, определен от ВЪЗЛОЖИТЕЛЯ, констатирани недостатъци;</w:t>
      </w:r>
    </w:p>
    <w:p w14:paraId="0ED2323C" w14:textId="77777777" w:rsidR="00F278CF" w:rsidRPr="002C7F8E" w:rsidRDefault="00F278CF" w:rsidP="00F278CF">
      <w:pPr>
        <w:jc w:val="both"/>
        <w:rPr>
          <w:rFonts w:ascii="Verdana" w:hAnsi="Verdana"/>
          <w:bCs/>
          <w:lang w:val="bg-BG"/>
        </w:rPr>
      </w:pPr>
      <w:r w:rsidRPr="002C7F8E">
        <w:rPr>
          <w:rFonts w:ascii="Verdana" w:hAnsi="Verdana"/>
          <w:bCs/>
          <w:lang w:val="bg-BG"/>
        </w:rPr>
        <w:t>- не изпълни точно някое от задълженията си по договора;</w:t>
      </w:r>
    </w:p>
    <w:p w14:paraId="30DDE52A" w14:textId="77777777" w:rsidR="00F278CF" w:rsidRPr="002C7F8E" w:rsidRDefault="00F278CF" w:rsidP="00F278CF">
      <w:pPr>
        <w:jc w:val="both"/>
        <w:rPr>
          <w:rFonts w:ascii="Verdana" w:hAnsi="Verdana"/>
          <w:bCs/>
          <w:lang w:val="bg-BG"/>
        </w:rPr>
      </w:pPr>
      <w:r w:rsidRPr="002C7F8E">
        <w:rPr>
          <w:rFonts w:ascii="Verdana" w:hAnsi="Verdana"/>
          <w:bCs/>
          <w:lang w:val="bg-BG"/>
        </w:rPr>
        <w:t>- използва подизпълнител, без да е декларирал това в офертата си, или използва подизпълнител, който е различен от този, посочен в офертата му;</w:t>
      </w:r>
    </w:p>
    <w:p w14:paraId="4BAD4D08" w14:textId="77777777" w:rsidR="00F278CF" w:rsidRPr="002C7F8E" w:rsidRDefault="00F278CF" w:rsidP="00F278CF">
      <w:pPr>
        <w:jc w:val="both"/>
        <w:rPr>
          <w:rFonts w:ascii="Verdana" w:hAnsi="Verdana"/>
          <w:bCs/>
          <w:lang w:val="bg-BG"/>
        </w:rPr>
      </w:pPr>
      <w:r w:rsidRPr="002C7F8E">
        <w:rPr>
          <w:rFonts w:ascii="Verdana" w:hAnsi="Verdana"/>
          <w:bCs/>
          <w:lang w:val="bg-BG"/>
        </w:rPr>
        <w:t>- бъде обявен в несъстоятелност или когато е в производство по несъстоятелност или ликвидация.</w:t>
      </w:r>
    </w:p>
    <w:p w14:paraId="5270FE67" w14:textId="77777777" w:rsidR="00F278CF" w:rsidRPr="002C7F8E" w:rsidRDefault="00F278CF" w:rsidP="00F278CF">
      <w:pPr>
        <w:jc w:val="center"/>
        <w:rPr>
          <w:rFonts w:ascii="Verdana" w:hAnsi="Verdana"/>
          <w:b/>
          <w:bCs/>
          <w:lang w:val="bg-BG"/>
        </w:rPr>
      </w:pPr>
    </w:p>
    <w:p w14:paraId="53DC8EBB" w14:textId="77777777" w:rsidR="00F278CF" w:rsidRDefault="00F278CF" w:rsidP="00F278CF">
      <w:pPr>
        <w:tabs>
          <w:tab w:val="center" w:pos="0"/>
        </w:tabs>
        <w:autoSpaceDE w:val="0"/>
        <w:autoSpaceDN w:val="0"/>
        <w:adjustRightInd w:val="0"/>
        <w:spacing w:line="360" w:lineRule="auto"/>
        <w:ind w:right="-380"/>
        <w:jc w:val="center"/>
        <w:rPr>
          <w:rFonts w:ascii="Verdana" w:hAnsi="Verdana" w:cs="Arial"/>
          <w:b/>
          <w:bCs/>
          <w:lang w:val="bg-BG"/>
        </w:rPr>
      </w:pPr>
      <w:r>
        <w:rPr>
          <w:rFonts w:ascii="Verdana" w:hAnsi="Verdana" w:cs="Arial"/>
          <w:b/>
          <w:bCs/>
        </w:rPr>
        <w:t>XI.</w:t>
      </w:r>
      <w:r w:rsidRPr="002C7F8E">
        <w:rPr>
          <w:rFonts w:ascii="Verdana" w:hAnsi="Verdana" w:cs="Arial"/>
          <w:b/>
          <w:bCs/>
          <w:lang w:val="bg-BG"/>
        </w:rPr>
        <w:t xml:space="preserve"> ГАРАНЦИЯ ЗА ИЗПЪЛНЕНИЕ. ОТГОВОРНОСТ И САНКЦИИ</w:t>
      </w:r>
    </w:p>
    <w:p w14:paraId="4F5C898E" w14:textId="77777777" w:rsidR="00F278CF" w:rsidRDefault="00F278CF" w:rsidP="00F278CF">
      <w:pPr>
        <w:tabs>
          <w:tab w:val="center" w:pos="0"/>
        </w:tabs>
        <w:autoSpaceDE w:val="0"/>
        <w:autoSpaceDN w:val="0"/>
        <w:adjustRightInd w:val="0"/>
        <w:spacing w:line="360" w:lineRule="auto"/>
        <w:ind w:right="-380"/>
        <w:jc w:val="center"/>
        <w:rPr>
          <w:rFonts w:ascii="Verdana" w:hAnsi="Verdana" w:cs="Arial"/>
          <w:b/>
          <w:bCs/>
          <w:lang w:val="bg-BG"/>
        </w:rPr>
      </w:pPr>
    </w:p>
    <w:p w14:paraId="2C15DC76" w14:textId="77777777" w:rsidR="00F278CF" w:rsidRPr="002C7F8E" w:rsidRDefault="00F278CF" w:rsidP="00F278CF">
      <w:pPr>
        <w:tabs>
          <w:tab w:val="center" w:pos="0"/>
        </w:tabs>
        <w:autoSpaceDE w:val="0"/>
        <w:autoSpaceDN w:val="0"/>
        <w:adjustRightInd w:val="0"/>
        <w:spacing w:line="360" w:lineRule="auto"/>
        <w:ind w:right="-380"/>
        <w:jc w:val="both"/>
        <w:rPr>
          <w:rFonts w:ascii="Verdana" w:hAnsi="Verdana" w:cs="Arial"/>
          <w:lang w:val="bg-BG"/>
        </w:rPr>
      </w:pPr>
      <w:r>
        <w:rPr>
          <w:rFonts w:ascii="Verdana" w:hAnsi="Verdana" w:cs="Arial"/>
          <w:b/>
          <w:bCs/>
          <w:lang w:val="bg-BG"/>
        </w:rPr>
        <w:tab/>
        <w:t>Чл. 20</w:t>
      </w:r>
      <w:r w:rsidRPr="002C7F8E">
        <w:rPr>
          <w:rFonts w:ascii="Verdana" w:hAnsi="Verdana" w:cs="Arial"/>
          <w:b/>
          <w:bCs/>
          <w:lang w:val="bg-BG"/>
        </w:rPr>
        <w:t>.</w:t>
      </w:r>
      <w:r w:rsidRPr="002C7F8E">
        <w:rPr>
          <w:rFonts w:ascii="Verdana" w:hAnsi="Verdana" w:cs="Arial"/>
          <w:lang w:val="bg-BG"/>
        </w:rPr>
        <w:t xml:space="preserve"> Най-късно към датата на сключване на договора </w:t>
      </w:r>
      <w:r w:rsidRPr="002C7F8E">
        <w:rPr>
          <w:rFonts w:ascii="Verdana" w:hAnsi="Verdana" w:cs="Arial"/>
          <w:b/>
          <w:bCs/>
          <w:lang w:val="bg-BG"/>
        </w:rPr>
        <w:t>Изпълнителят</w:t>
      </w:r>
      <w:r w:rsidRPr="002C7F8E">
        <w:rPr>
          <w:rFonts w:ascii="Verdana" w:hAnsi="Verdana" w:cs="Arial"/>
          <w:lang w:val="bg-BG"/>
        </w:rPr>
        <w:t xml:space="preserve"> представя на </w:t>
      </w:r>
      <w:r w:rsidRPr="002C7F8E">
        <w:rPr>
          <w:rFonts w:ascii="Verdana" w:hAnsi="Verdana" w:cs="Arial"/>
          <w:b/>
          <w:bCs/>
          <w:lang w:val="bg-BG"/>
        </w:rPr>
        <w:t>Възложителя</w:t>
      </w:r>
      <w:r w:rsidRPr="002C7F8E">
        <w:rPr>
          <w:rFonts w:ascii="Verdana" w:hAnsi="Verdana" w:cs="Arial"/>
          <w:lang w:val="bg-BG"/>
        </w:rPr>
        <w:t xml:space="preserve"> гаранция за изпълнение на договора – парична сума или банкова гаранция, или застраховка, която обезпечава изпълнението чрез покритие на отговорността на изпълнителя в размер на </w:t>
      </w:r>
      <w:r>
        <w:rPr>
          <w:rFonts w:ascii="Verdana" w:hAnsi="Verdana" w:cs="Arial"/>
          <w:lang w:val="bg-BG"/>
        </w:rPr>
        <w:t>5</w:t>
      </w:r>
      <w:r w:rsidRPr="002C7F8E">
        <w:rPr>
          <w:rFonts w:ascii="Verdana" w:hAnsi="Verdana" w:cs="Arial"/>
          <w:lang w:val="bg-BG"/>
        </w:rPr>
        <w:t xml:space="preserve"> (</w:t>
      </w:r>
      <w:r>
        <w:rPr>
          <w:rFonts w:ascii="Verdana" w:hAnsi="Verdana" w:cs="Arial"/>
          <w:lang w:val="bg-BG"/>
        </w:rPr>
        <w:t>пет</w:t>
      </w:r>
      <w:r w:rsidRPr="002C7F8E">
        <w:rPr>
          <w:rFonts w:ascii="Verdana" w:hAnsi="Verdana" w:cs="Arial"/>
          <w:lang w:val="bg-BG"/>
        </w:rPr>
        <w:t xml:space="preserve">) % от цената по чл. 4, по банкова сметка на </w:t>
      </w:r>
      <w:r>
        <w:rPr>
          <w:rFonts w:ascii="Verdana" w:hAnsi="Verdana" w:cs="Arial"/>
          <w:lang w:val="bg-BG"/>
        </w:rPr>
        <w:t>Изпълнителна агенция „Главна инспекция по труда“</w:t>
      </w:r>
      <w:r w:rsidRPr="002C7F8E">
        <w:rPr>
          <w:rFonts w:ascii="Verdana" w:hAnsi="Verdana" w:cs="Arial"/>
          <w:lang w:val="bg-BG"/>
        </w:rPr>
        <w:t xml:space="preserve"> в УНИКРЕДИТ БУЛБАНК, КЛОН БАТЕНБЕРГ, IBAN BG76UNCR9660 3319 827610, BIC UNCRBGSF</w:t>
      </w:r>
      <w:r>
        <w:rPr>
          <w:rFonts w:ascii="Verdana" w:hAnsi="Verdana" w:cs="Arial"/>
          <w:lang w:val="bg-BG"/>
        </w:rPr>
        <w:t>;</w:t>
      </w:r>
    </w:p>
    <w:p w14:paraId="5DB76678" w14:textId="77777777" w:rsidR="00F278CF" w:rsidRPr="002C7F8E" w:rsidRDefault="00F278CF" w:rsidP="00F278CF">
      <w:pPr>
        <w:tabs>
          <w:tab w:val="center" w:pos="0"/>
        </w:tabs>
        <w:autoSpaceDE w:val="0"/>
        <w:autoSpaceDN w:val="0"/>
        <w:adjustRightInd w:val="0"/>
        <w:spacing w:line="360" w:lineRule="auto"/>
        <w:ind w:right="-380"/>
        <w:jc w:val="both"/>
        <w:rPr>
          <w:rFonts w:ascii="Verdana" w:hAnsi="Verdana" w:cs="Arial"/>
          <w:lang w:val="bg-BG"/>
        </w:rPr>
      </w:pPr>
      <w:r>
        <w:rPr>
          <w:rFonts w:ascii="Verdana" w:hAnsi="Verdana" w:cs="Arial"/>
          <w:b/>
          <w:bCs/>
          <w:lang w:val="bg-BG"/>
        </w:rPr>
        <w:lastRenderedPageBreak/>
        <w:tab/>
        <w:t>Чл. 21</w:t>
      </w:r>
      <w:r w:rsidRPr="002C7F8E">
        <w:rPr>
          <w:rFonts w:ascii="Verdana" w:hAnsi="Verdana" w:cs="Arial"/>
          <w:b/>
          <w:bCs/>
          <w:lang w:val="bg-BG"/>
        </w:rPr>
        <w:t>.</w:t>
      </w:r>
      <w:r w:rsidRPr="002C7F8E">
        <w:rPr>
          <w:rFonts w:ascii="Verdana" w:hAnsi="Verdana" w:cs="Arial"/>
          <w:lang w:val="bg-BG"/>
        </w:rPr>
        <w:t xml:space="preserve"> Страните по този договор се съгласяват, че представената от </w:t>
      </w:r>
      <w:r w:rsidRPr="002C7F8E">
        <w:rPr>
          <w:rFonts w:ascii="Verdana" w:hAnsi="Verdana" w:cs="Arial"/>
          <w:b/>
          <w:bCs/>
          <w:lang w:val="bg-BG"/>
        </w:rPr>
        <w:t>Изпълнителя</w:t>
      </w:r>
      <w:r w:rsidRPr="002C7F8E">
        <w:rPr>
          <w:rFonts w:ascii="Verdana" w:hAnsi="Verdana" w:cs="Arial"/>
          <w:lang w:val="bg-BG"/>
        </w:rPr>
        <w:t xml:space="preserve"> гаранция за изпълнение ще бъде задържана от </w:t>
      </w:r>
      <w:r w:rsidRPr="002C7F8E">
        <w:rPr>
          <w:rFonts w:ascii="Verdana" w:hAnsi="Verdana" w:cs="Arial"/>
          <w:b/>
          <w:bCs/>
          <w:lang w:val="bg-BG"/>
        </w:rPr>
        <w:t>Възложителя</w:t>
      </w:r>
      <w:r w:rsidRPr="002C7F8E">
        <w:rPr>
          <w:rFonts w:ascii="Verdana" w:hAnsi="Verdana" w:cs="Arial"/>
          <w:lang w:val="bg-BG"/>
        </w:rPr>
        <w:t xml:space="preserve"> при лошо изпълнение на договора</w:t>
      </w:r>
      <w:r>
        <w:rPr>
          <w:rFonts w:ascii="Verdana" w:hAnsi="Verdana" w:cs="Arial"/>
          <w:lang w:val="bg-BG"/>
        </w:rPr>
        <w:t>.</w:t>
      </w:r>
    </w:p>
    <w:p w14:paraId="5FE2EDFF" w14:textId="77777777" w:rsidR="00F278CF" w:rsidRPr="002C7F8E" w:rsidRDefault="00F278CF" w:rsidP="00F278CF">
      <w:pPr>
        <w:tabs>
          <w:tab w:val="center" w:pos="0"/>
        </w:tabs>
        <w:autoSpaceDE w:val="0"/>
        <w:autoSpaceDN w:val="0"/>
        <w:adjustRightInd w:val="0"/>
        <w:spacing w:line="360" w:lineRule="auto"/>
        <w:ind w:right="-380"/>
        <w:jc w:val="both"/>
        <w:rPr>
          <w:rFonts w:ascii="Verdana" w:hAnsi="Verdana" w:cs="Arial"/>
          <w:lang w:val="bg-BG"/>
        </w:rPr>
      </w:pPr>
      <w:r>
        <w:rPr>
          <w:rFonts w:ascii="Verdana" w:hAnsi="Verdana" w:cs="Arial"/>
          <w:b/>
          <w:bCs/>
          <w:lang w:val="bg-BG"/>
        </w:rPr>
        <w:tab/>
        <w:t>Чл. 22.</w:t>
      </w:r>
      <w:r w:rsidRPr="002C7F8E">
        <w:rPr>
          <w:rFonts w:ascii="Verdana" w:hAnsi="Verdana" w:cs="Arial"/>
          <w:lang w:val="bg-BG"/>
        </w:rPr>
        <w:t xml:space="preserve"> </w:t>
      </w:r>
      <w:r w:rsidRPr="002C7F8E">
        <w:rPr>
          <w:rFonts w:ascii="Verdana" w:hAnsi="Verdana" w:cs="Arial"/>
          <w:b/>
          <w:bCs/>
          <w:lang w:val="bg-BG"/>
        </w:rPr>
        <w:t>Възложителят</w:t>
      </w:r>
      <w:r w:rsidRPr="002C7F8E">
        <w:rPr>
          <w:rFonts w:ascii="Verdana" w:hAnsi="Verdana" w:cs="Arial"/>
          <w:lang w:val="bg-BG"/>
        </w:rPr>
        <w:t xml:space="preserve"> освобождава гаранцията за изпълнение, представляваща …………………………….. (……………………………….) лева в срок от 30 (тридесет) дни след изтичането на </w:t>
      </w:r>
      <w:r>
        <w:rPr>
          <w:rFonts w:ascii="Verdana" w:hAnsi="Verdana" w:cs="Arial"/>
          <w:lang w:val="bg-BG"/>
        </w:rPr>
        <w:t>гаранционната поддръжка на приложението.</w:t>
      </w:r>
    </w:p>
    <w:p w14:paraId="1FD138C3" w14:textId="77777777" w:rsidR="00F278CF" w:rsidRPr="002C7F8E" w:rsidRDefault="00F278CF" w:rsidP="00F278CF">
      <w:pPr>
        <w:tabs>
          <w:tab w:val="center" w:pos="0"/>
        </w:tabs>
        <w:autoSpaceDE w:val="0"/>
        <w:autoSpaceDN w:val="0"/>
        <w:adjustRightInd w:val="0"/>
        <w:spacing w:line="360" w:lineRule="auto"/>
        <w:ind w:right="-380"/>
        <w:jc w:val="both"/>
        <w:rPr>
          <w:rFonts w:ascii="Verdana" w:hAnsi="Verdana" w:cs="Arial"/>
          <w:lang w:val="bg-BG"/>
        </w:rPr>
      </w:pPr>
      <w:r>
        <w:rPr>
          <w:rFonts w:ascii="Verdana" w:hAnsi="Verdana" w:cs="Arial"/>
          <w:b/>
          <w:bCs/>
          <w:lang w:val="bg-BG"/>
        </w:rPr>
        <w:tab/>
        <w:t>Чл. 23</w:t>
      </w:r>
      <w:r w:rsidRPr="002C7F8E">
        <w:rPr>
          <w:rFonts w:ascii="Verdana" w:hAnsi="Verdana" w:cs="Arial"/>
          <w:b/>
          <w:bCs/>
          <w:lang w:val="bg-BG"/>
        </w:rPr>
        <w:t>.</w:t>
      </w:r>
      <w:r w:rsidRPr="002C7F8E">
        <w:rPr>
          <w:rFonts w:ascii="Verdana" w:hAnsi="Verdana" w:cs="Arial"/>
          <w:lang w:val="bg-BG"/>
        </w:rPr>
        <w:t xml:space="preserve"> </w:t>
      </w:r>
      <w:r w:rsidRPr="002C7F8E">
        <w:rPr>
          <w:rFonts w:ascii="Verdana" w:hAnsi="Verdana" w:cs="Arial"/>
          <w:b/>
          <w:bCs/>
          <w:lang w:val="bg-BG"/>
        </w:rPr>
        <w:t>Възложителят</w:t>
      </w:r>
      <w:r w:rsidRPr="002C7F8E">
        <w:rPr>
          <w:rFonts w:ascii="Verdana" w:hAnsi="Verdana" w:cs="Arial"/>
          <w:lang w:val="bg-BG"/>
        </w:rPr>
        <w:t xml:space="preserve"> задържа гаранцията за изпълнение, когато </w:t>
      </w:r>
      <w:r w:rsidRPr="002C7F8E">
        <w:rPr>
          <w:rFonts w:ascii="Verdana" w:hAnsi="Verdana" w:cs="Arial"/>
          <w:b/>
          <w:bCs/>
          <w:lang w:val="bg-BG"/>
        </w:rPr>
        <w:t>Изпълнителят</w:t>
      </w:r>
      <w:r w:rsidRPr="002C7F8E">
        <w:rPr>
          <w:rFonts w:ascii="Verdana" w:hAnsi="Verdana" w:cs="Arial"/>
          <w:lang w:val="bg-BG"/>
        </w:rPr>
        <w:t xml:space="preserve"> забави изпълнението на предмета на договора с повече от </w:t>
      </w:r>
      <w:r>
        <w:rPr>
          <w:rFonts w:ascii="Verdana" w:hAnsi="Verdana" w:cs="Arial"/>
          <w:lang w:val="bg-BG"/>
        </w:rPr>
        <w:t>10</w:t>
      </w:r>
      <w:r w:rsidRPr="002C7F8E">
        <w:rPr>
          <w:rFonts w:ascii="Verdana" w:hAnsi="Verdana" w:cs="Arial"/>
          <w:lang w:val="bg-BG"/>
        </w:rPr>
        <w:t xml:space="preserve"> (</w:t>
      </w:r>
      <w:r>
        <w:rPr>
          <w:rFonts w:ascii="Verdana" w:hAnsi="Verdana" w:cs="Arial"/>
          <w:lang w:val="bg-BG"/>
        </w:rPr>
        <w:t>дес</w:t>
      </w:r>
      <w:r w:rsidRPr="002C7F8E">
        <w:rPr>
          <w:rFonts w:ascii="Verdana" w:hAnsi="Verdana" w:cs="Arial"/>
          <w:lang w:val="bg-BG"/>
        </w:rPr>
        <w:t>ет) работни дни, след предвидения в офертата.</w:t>
      </w:r>
    </w:p>
    <w:p w14:paraId="387B649C" w14:textId="77777777" w:rsidR="00F278CF" w:rsidRDefault="00F278CF" w:rsidP="00F278CF">
      <w:pPr>
        <w:tabs>
          <w:tab w:val="center" w:pos="0"/>
        </w:tabs>
        <w:autoSpaceDE w:val="0"/>
        <w:autoSpaceDN w:val="0"/>
        <w:adjustRightInd w:val="0"/>
        <w:spacing w:line="360" w:lineRule="auto"/>
        <w:ind w:right="-380"/>
        <w:jc w:val="both"/>
        <w:rPr>
          <w:rFonts w:ascii="Verdana" w:hAnsi="Verdana" w:cs="Arial"/>
          <w:lang w:val="bg-BG"/>
        </w:rPr>
      </w:pPr>
      <w:r>
        <w:rPr>
          <w:rFonts w:ascii="Verdana" w:hAnsi="Verdana" w:cs="Arial"/>
          <w:b/>
          <w:bCs/>
          <w:lang w:val="bg-BG"/>
        </w:rPr>
        <w:tab/>
        <w:t>Чл. 24</w:t>
      </w:r>
      <w:r w:rsidRPr="002C7F8E">
        <w:rPr>
          <w:rFonts w:ascii="Verdana" w:hAnsi="Verdana" w:cs="Arial"/>
          <w:b/>
          <w:bCs/>
          <w:lang w:val="bg-BG"/>
        </w:rPr>
        <w:t>.</w:t>
      </w:r>
      <w:r w:rsidRPr="002C7F8E">
        <w:rPr>
          <w:rFonts w:ascii="Verdana" w:hAnsi="Verdana" w:cs="Arial"/>
          <w:lang w:val="bg-BG"/>
        </w:rPr>
        <w:t xml:space="preserve"> </w:t>
      </w:r>
      <w:r w:rsidRPr="002C7F8E">
        <w:rPr>
          <w:rFonts w:ascii="Verdana" w:hAnsi="Verdana" w:cs="Arial"/>
          <w:b/>
          <w:bCs/>
          <w:lang w:val="bg-BG"/>
        </w:rPr>
        <w:t>Възложителят</w:t>
      </w:r>
      <w:r w:rsidRPr="002C7F8E">
        <w:rPr>
          <w:rFonts w:ascii="Verdana" w:hAnsi="Verdana" w:cs="Arial"/>
          <w:lang w:val="bg-BG"/>
        </w:rPr>
        <w:t xml:space="preserve"> има право да усвои сумата от гаранцията, без това да го лишава от правото да търси обезщетение за претърпени вреди.</w:t>
      </w:r>
    </w:p>
    <w:p w14:paraId="70CF915B" w14:textId="77777777" w:rsidR="00F278CF" w:rsidRPr="002C7F8E" w:rsidRDefault="00F278CF" w:rsidP="00F278CF">
      <w:pPr>
        <w:tabs>
          <w:tab w:val="center" w:pos="0"/>
        </w:tabs>
        <w:autoSpaceDE w:val="0"/>
        <w:autoSpaceDN w:val="0"/>
        <w:adjustRightInd w:val="0"/>
        <w:spacing w:line="360" w:lineRule="auto"/>
        <w:ind w:right="-380"/>
        <w:jc w:val="both"/>
        <w:rPr>
          <w:rFonts w:ascii="Verdana" w:hAnsi="Verdana" w:cs="Arial"/>
          <w:lang w:val="bg-BG"/>
        </w:rPr>
      </w:pPr>
    </w:p>
    <w:p w14:paraId="66084458" w14:textId="77777777" w:rsidR="00F278CF" w:rsidRDefault="00F278CF" w:rsidP="00F278CF">
      <w:pPr>
        <w:autoSpaceDE w:val="0"/>
        <w:autoSpaceDN w:val="0"/>
        <w:adjustRightInd w:val="0"/>
        <w:spacing w:line="360" w:lineRule="auto"/>
        <w:ind w:right="-380"/>
        <w:jc w:val="center"/>
        <w:rPr>
          <w:rFonts w:ascii="Verdana" w:hAnsi="Verdana" w:cs="Arial"/>
          <w:b/>
          <w:bCs/>
          <w:lang w:val="bg-BG"/>
        </w:rPr>
      </w:pPr>
      <w:r>
        <w:rPr>
          <w:rFonts w:ascii="Verdana" w:hAnsi="Verdana" w:cs="Arial"/>
          <w:b/>
          <w:bCs/>
        </w:rPr>
        <w:t xml:space="preserve">XII. </w:t>
      </w:r>
      <w:r w:rsidRPr="002C7F8E">
        <w:rPr>
          <w:rFonts w:ascii="Verdana" w:hAnsi="Verdana" w:cs="Arial"/>
          <w:b/>
          <w:bCs/>
          <w:lang w:val="bg-BG"/>
        </w:rPr>
        <w:t>НЕПРЕОДОЛИМА СИЛА</w:t>
      </w:r>
    </w:p>
    <w:p w14:paraId="6632E093" w14:textId="77777777" w:rsidR="00F278CF" w:rsidRPr="002C7F8E" w:rsidRDefault="00F278CF" w:rsidP="00F278CF">
      <w:pPr>
        <w:autoSpaceDE w:val="0"/>
        <w:autoSpaceDN w:val="0"/>
        <w:adjustRightInd w:val="0"/>
        <w:spacing w:line="360" w:lineRule="auto"/>
        <w:ind w:right="-380"/>
        <w:jc w:val="center"/>
        <w:rPr>
          <w:rFonts w:ascii="Verdana" w:hAnsi="Verdana" w:cs="Arial"/>
          <w:b/>
          <w:bCs/>
          <w:lang w:val="bg-BG"/>
        </w:rPr>
      </w:pPr>
    </w:p>
    <w:p w14:paraId="48DE43DD" w14:textId="77777777" w:rsidR="00F278CF" w:rsidRPr="002C7F8E" w:rsidRDefault="00F278CF" w:rsidP="00F278CF">
      <w:pPr>
        <w:autoSpaceDE w:val="0"/>
        <w:autoSpaceDN w:val="0"/>
        <w:adjustRightInd w:val="0"/>
        <w:spacing w:line="360" w:lineRule="auto"/>
        <w:ind w:right="-380" w:firstLine="708"/>
        <w:jc w:val="both"/>
        <w:rPr>
          <w:rFonts w:ascii="Verdana" w:hAnsi="Verdana" w:cs="Arial"/>
          <w:lang w:val="bg-BG"/>
        </w:rPr>
      </w:pPr>
      <w:r>
        <w:rPr>
          <w:rFonts w:ascii="Verdana" w:hAnsi="Verdana" w:cs="Arial"/>
          <w:b/>
          <w:bCs/>
          <w:lang w:val="bg-BG"/>
        </w:rPr>
        <w:t>Чл. 25</w:t>
      </w:r>
      <w:r w:rsidRPr="002C7F8E">
        <w:rPr>
          <w:rFonts w:ascii="Verdana" w:hAnsi="Verdana" w:cs="Arial"/>
          <w:b/>
          <w:bCs/>
          <w:lang w:val="bg-BG"/>
        </w:rPr>
        <w:t>.</w:t>
      </w:r>
      <w:r w:rsidRPr="002C7F8E">
        <w:rPr>
          <w:rFonts w:ascii="Verdana" w:hAnsi="Verdana" w:cs="Arial"/>
          <w:lang w:val="bg-BG"/>
        </w:rPr>
        <w:t xml:space="preserve"> В случай, че някоя от страните не може да изпълни задълженията си по този договор поради непредвидено или непредотвратимо събитие от извънреден характер, възникнало след сключване на договора, тя е длъжна в 3-дневен срок писмено да уведоми другата страна за това. Това уведомление следва да бъде потвърдено от Българската търговско-промишлена палата (БТПП), в противен случай страната не може да се позове на непреодолима сила.</w:t>
      </w:r>
    </w:p>
    <w:p w14:paraId="11DE54AC" w14:textId="77777777" w:rsidR="00F278CF" w:rsidRPr="002C7F8E" w:rsidRDefault="00F278CF" w:rsidP="00F278CF">
      <w:pPr>
        <w:autoSpaceDE w:val="0"/>
        <w:autoSpaceDN w:val="0"/>
        <w:adjustRightInd w:val="0"/>
        <w:spacing w:after="120" w:line="276" w:lineRule="auto"/>
        <w:ind w:right="-378" w:firstLine="708"/>
        <w:jc w:val="both"/>
        <w:rPr>
          <w:rFonts w:ascii="Verdana" w:hAnsi="Verdana" w:cs="Arial"/>
          <w:lang w:val="bg-BG"/>
        </w:rPr>
      </w:pPr>
      <w:r>
        <w:rPr>
          <w:rFonts w:ascii="Verdana" w:hAnsi="Verdana" w:cs="Arial"/>
          <w:b/>
          <w:bCs/>
          <w:lang w:val="bg-BG"/>
        </w:rPr>
        <w:t>Чл. 26</w:t>
      </w:r>
      <w:r w:rsidRPr="002C7F8E">
        <w:rPr>
          <w:rFonts w:ascii="Verdana" w:hAnsi="Verdana" w:cs="Arial"/>
          <w:b/>
          <w:bCs/>
          <w:lang w:val="bg-BG"/>
        </w:rPr>
        <w:t>.</w:t>
      </w:r>
      <w:r w:rsidRPr="002C7F8E">
        <w:rPr>
          <w:rFonts w:ascii="Verdana" w:hAnsi="Verdana" w:cs="Arial"/>
          <w:lang w:val="bg-BG"/>
        </w:rPr>
        <w:t xml:space="preserve"> Докато трае непреодолимата сила, изпълнението на задълженията и свързаните с тях насрещни задължения се спира и срокът на договора се удължава с времето, през което е била налице непреодолимата сила.</w:t>
      </w:r>
    </w:p>
    <w:p w14:paraId="196306BB" w14:textId="77777777" w:rsidR="00F278CF" w:rsidRDefault="00F278CF" w:rsidP="00F278CF">
      <w:pPr>
        <w:autoSpaceDE w:val="0"/>
        <w:autoSpaceDN w:val="0"/>
        <w:adjustRightInd w:val="0"/>
        <w:spacing w:after="120" w:line="276" w:lineRule="auto"/>
        <w:ind w:right="-378" w:firstLine="708"/>
        <w:jc w:val="both"/>
        <w:rPr>
          <w:rFonts w:ascii="Verdana" w:hAnsi="Verdana" w:cs="Arial"/>
          <w:lang w:val="bg-BG"/>
        </w:rPr>
      </w:pPr>
      <w:r>
        <w:rPr>
          <w:rFonts w:ascii="Verdana" w:hAnsi="Verdana" w:cs="Arial"/>
          <w:b/>
          <w:bCs/>
          <w:lang w:val="bg-BG"/>
        </w:rPr>
        <w:t>Чл. 27</w:t>
      </w:r>
      <w:r w:rsidRPr="002C7F8E">
        <w:rPr>
          <w:rFonts w:ascii="Verdana" w:hAnsi="Verdana" w:cs="Arial"/>
          <w:b/>
          <w:bCs/>
          <w:lang w:val="bg-BG"/>
        </w:rPr>
        <w:t xml:space="preserve">. </w:t>
      </w:r>
      <w:r w:rsidRPr="002C7F8E">
        <w:rPr>
          <w:rFonts w:ascii="Verdana" w:hAnsi="Verdana" w:cs="Arial"/>
          <w:lang w:val="bg-BG"/>
        </w:rPr>
        <w:t>Когато непреодолимата сила продължи повече от 30 (тридесет) дни, всяка от страните може да поиска договорът да бъде прекратен без да дължи неустойка.</w:t>
      </w:r>
    </w:p>
    <w:p w14:paraId="0705E8E9" w14:textId="77777777" w:rsidR="00F278CF" w:rsidRPr="002C7F8E" w:rsidRDefault="00F278CF" w:rsidP="00F278CF">
      <w:pPr>
        <w:autoSpaceDE w:val="0"/>
        <w:autoSpaceDN w:val="0"/>
        <w:adjustRightInd w:val="0"/>
        <w:spacing w:after="120" w:line="276" w:lineRule="auto"/>
        <w:ind w:right="-378" w:firstLine="708"/>
        <w:jc w:val="both"/>
        <w:rPr>
          <w:rFonts w:ascii="Verdana" w:hAnsi="Verdana" w:cs="Arial"/>
          <w:lang w:val="bg-BG"/>
        </w:rPr>
      </w:pPr>
    </w:p>
    <w:p w14:paraId="08C4F63C" w14:textId="77777777" w:rsidR="00F278CF" w:rsidRDefault="00F278CF" w:rsidP="00F278CF">
      <w:pPr>
        <w:autoSpaceDE w:val="0"/>
        <w:autoSpaceDN w:val="0"/>
        <w:adjustRightInd w:val="0"/>
        <w:spacing w:line="360" w:lineRule="auto"/>
        <w:ind w:right="-378"/>
        <w:jc w:val="center"/>
        <w:rPr>
          <w:rFonts w:ascii="Verdana" w:hAnsi="Verdana" w:cs="Arial"/>
          <w:b/>
          <w:bCs/>
          <w:color w:val="000000"/>
          <w:lang w:val="bg-BG"/>
        </w:rPr>
      </w:pPr>
      <w:r>
        <w:rPr>
          <w:rFonts w:ascii="Verdana" w:hAnsi="Verdana" w:cs="Arial"/>
          <w:b/>
          <w:bCs/>
          <w:color w:val="000000"/>
        </w:rPr>
        <w:t>XIII.</w:t>
      </w:r>
      <w:r w:rsidRPr="002C7F8E">
        <w:rPr>
          <w:rFonts w:ascii="Verdana" w:hAnsi="Verdana" w:cs="Arial"/>
          <w:b/>
          <w:bCs/>
          <w:color w:val="000000"/>
          <w:lang w:val="bg-BG"/>
        </w:rPr>
        <w:t xml:space="preserve"> КОНФИДЕНЦИАЛНОСТ</w:t>
      </w:r>
    </w:p>
    <w:p w14:paraId="07270922" w14:textId="77777777" w:rsidR="00F278CF" w:rsidRPr="002C7F8E" w:rsidRDefault="00F278CF" w:rsidP="00F278CF">
      <w:pPr>
        <w:autoSpaceDE w:val="0"/>
        <w:autoSpaceDN w:val="0"/>
        <w:adjustRightInd w:val="0"/>
        <w:spacing w:line="360" w:lineRule="auto"/>
        <w:ind w:right="-378"/>
        <w:jc w:val="center"/>
        <w:rPr>
          <w:rFonts w:ascii="Verdana" w:hAnsi="Verdana" w:cs="Arial"/>
          <w:b/>
          <w:bCs/>
          <w:color w:val="000000"/>
          <w:lang w:val="bg-BG"/>
        </w:rPr>
      </w:pPr>
    </w:p>
    <w:p w14:paraId="7F960CB4" w14:textId="77777777" w:rsidR="00F278CF" w:rsidRPr="002C7F8E" w:rsidRDefault="00F278CF" w:rsidP="00F278CF">
      <w:pPr>
        <w:autoSpaceDE w:val="0"/>
        <w:autoSpaceDN w:val="0"/>
        <w:adjustRightInd w:val="0"/>
        <w:spacing w:line="360" w:lineRule="auto"/>
        <w:ind w:right="-378" w:firstLine="708"/>
        <w:jc w:val="both"/>
        <w:rPr>
          <w:rFonts w:ascii="Verdana" w:hAnsi="Verdana" w:cs="Arial"/>
          <w:color w:val="000000"/>
          <w:lang w:val="bg-BG"/>
        </w:rPr>
      </w:pPr>
      <w:r>
        <w:rPr>
          <w:rFonts w:ascii="Verdana" w:hAnsi="Verdana" w:cs="Arial"/>
          <w:b/>
          <w:bCs/>
          <w:color w:val="000000"/>
          <w:lang w:val="bg-BG"/>
        </w:rPr>
        <w:lastRenderedPageBreak/>
        <w:t>Чл. 28</w:t>
      </w:r>
      <w:r w:rsidRPr="002C7F8E">
        <w:rPr>
          <w:rFonts w:ascii="Verdana" w:hAnsi="Verdana" w:cs="Arial"/>
          <w:b/>
          <w:bCs/>
          <w:color w:val="000000"/>
          <w:lang w:val="bg-BG"/>
        </w:rPr>
        <w:t>.</w:t>
      </w:r>
      <w:r w:rsidRPr="002C7F8E">
        <w:rPr>
          <w:rFonts w:ascii="Verdana" w:hAnsi="Verdana" w:cs="Arial"/>
          <w:color w:val="000000"/>
          <w:lang w:val="bg-BG"/>
        </w:rPr>
        <w:t xml:space="preserve"> Всички данни, сведения и факти, свързани със сключването и изпълнението на този договор, ще се третират от страните като конфиденциална информация, доколкото в законодателството не се изисква регистрирането или публикуването на дадена информация.  </w:t>
      </w:r>
    </w:p>
    <w:p w14:paraId="3A724DCD" w14:textId="77777777" w:rsidR="00F278CF" w:rsidRDefault="00F278CF" w:rsidP="00F278CF">
      <w:pPr>
        <w:autoSpaceDE w:val="0"/>
        <w:autoSpaceDN w:val="0"/>
        <w:adjustRightInd w:val="0"/>
        <w:spacing w:line="360" w:lineRule="auto"/>
        <w:ind w:right="-378" w:firstLine="708"/>
        <w:jc w:val="both"/>
        <w:rPr>
          <w:rFonts w:ascii="Verdana" w:hAnsi="Verdana" w:cs="Arial"/>
          <w:color w:val="000000"/>
          <w:lang w:val="bg-BG"/>
        </w:rPr>
      </w:pPr>
      <w:r>
        <w:rPr>
          <w:rFonts w:ascii="Verdana" w:hAnsi="Verdana" w:cs="Arial"/>
          <w:b/>
          <w:bCs/>
          <w:color w:val="000000"/>
          <w:lang w:val="bg-BG"/>
        </w:rPr>
        <w:t>Чл. 29</w:t>
      </w:r>
      <w:r w:rsidRPr="002C7F8E">
        <w:rPr>
          <w:rFonts w:ascii="Verdana" w:hAnsi="Verdana" w:cs="Arial"/>
          <w:b/>
          <w:bCs/>
          <w:color w:val="000000"/>
          <w:lang w:val="bg-BG"/>
        </w:rPr>
        <w:t>.</w:t>
      </w:r>
      <w:r w:rsidRPr="002C7F8E">
        <w:rPr>
          <w:rFonts w:ascii="Verdana" w:hAnsi="Verdana" w:cs="Arial"/>
          <w:color w:val="000000"/>
          <w:lang w:val="bg-BG"/>
        </w:rPr>
        <w:t xml:space="preserve"> </w:t>
      </w:r>
      <w:r w:rsidRPr="002C7F8E">
        <w:rPr>
          <w:rFonts w:ascii="Verdana" w:hAnsi="Verdana" w:cs="Arial"/>
          <w:b/>
          <w:color w:val="000000"/>
          <w:lang w:val="bg-BG"/>
        </w:rPr>
        <w:t>Изпълнителят</w:t>
      </w:r>
      <w:r w:rsidRPr="002C7F8E">
        <w:rPr>
          <w:rFonts w:ascii="Verdana" w:hAnsi="Verdana" w:cs="Arial"/>
          <w:color w:val="000000"/>
          <w:lang w:val="bg-BG"/>
        </w:rPr>
        <w:t xml:space="preserve">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14:paraId="4E1F876A" w14:textId="77777777" w:rsidR="00F278CF" w:rsidRPr="002C7F8E" w:rsidRDefault="00F278CF" w:rsidP="00F278CF">
      <w:pPr>
        <w:autoSpaceDE w:val="0"/>
        <w:autoSpaceDN w:val="0"/>
        <w:adjustRightInd w:val="0"/>
        <w:spacing w:line="360" w:lineRule="auto"/>
        <w:ind w:right="-378" w:firstLine="708"/>
        <w:jc w:val="both"/>
        <w:rPr>
          <w:rFonts w:ascii="Verdana" w:hAnsi="Verdana" w:cs="Arial"/>
          <w:color w:val="000000"/>
          <w:lang w:val="bg-BG"/>
        </w:rPr>
      </w:pPr>
    </w:p>
    <w:p w14:paraId="2A9AD476" w14:textId="77777777" w:rsidR="00F278CF" w:rsidRDefault="00F278CF" w:rsidP="00F278CF">
      <w:pPr>
        <w:pStyle w:val="af8"/>
        <w:suppressLineNumbers/>
        <w:tabs>
          <w:tab w:val="left" w:pos="9639"/>
        </w:tabs>
        <w:spacing w:line="360" w:lineRule="auto"/>
        <w:ind w:right="-1"/>
        <w:jc w:val="center"/>
        <w:outlineLvl w:val="0"/>
        <w:rPr>
          <w:rFonts w:ascii="Verdana" w:hAnsi="Verdana" w:cs="Arial"/>
          <w:b/>
          <w:lang w:val="bg-BG"/>
        </w:rPr>
      </w:pPr>
      <w:r>
        <w:rPr>
          <w:rFonts w:ascii="Verdana" w:hAnsi="Verdana" w:cs="Arial"/>
          <w:b/>
          <w:lang w:val="en-US"/>
        </w:rPr>
        <w:t>XIV.</w:t>
      </w:r>
      <w:r w:rsidRPr="002C7F8E">
        <w:rPr>
          <w:rFonts w:ascii="Verdana" w:hAnsi="Verdana" w:cs="Arial"/>
          <w:b/>
          <w:lang w:val="bg-BG"/>
        </w:rPr>
        <w:t xml:space="preserve"> ОТГОВОРНОСТ</w:t>
      </w:r>
    </w:p>
    <w:p w14:paraId="10D57C60" w14:textId="77777777" w:rsidR="00F278CF" w:rsidRPr="002C7F8E" w:rsidRDefault="00F278CF" w:rsidP="00F278CF">
      <w:pPr>
        <w:pStyle w:val="af8"/>
        <w:suppressLineNumbers/>
        <w:tabs>
          <w:tab w:val="left" w:pos="9639"/>
        </w:tabs>
        <w:spacing w:line="360" w:lineRule="auto"/>
        <w:ind w:right="-1"/>
        <w:jc w:val="center"/>
        <w:outlineLvl w:val="0"/>
        <w:rPr>
          <w:rFonts w:ascii="Verdana" w:hAnsi="Verdana" w:cs="Arial"/>
          <w:b/>
          <w:lang w:val="bg-BG"/>
        </w:rPr>
      </w:pPr>
    </w:p>
    <w:p w14:paraId="6911299E" w14:textId="77777777" w:rsidR="00F278CF" w:rsidRPr="002C7F8E" w:rsidRDefault="00F278CF" w:rsidP="00F278CF">
      <w:pPr>
        <w:pStyle w:val="NumPar2"/>
        <w:numPr>
          <w:ilvl w:val="0"/>
          <w:numId w:val="0"/>
        </w:numPr>
        <w:spacing w:after="0" w:line="360" w:lineRule="auto"/>
        <w:ind w:right="-378" w:firstLine="708"/>
        <w:rPr>
          <w:rFonts w:ascii="Verdana" w:hAnsi="Verdana"/>
          <w:sz w:val="20"/>
          <w:lang w:val="bg-BG" w:eastAsia="bg-BG"/>
        </w:rPr>
      </w:pPr>
      <w:r>
        <w:rPr>
          <w:rFonts w:ascii="Verdana" w:hAnsi="Verdana"/>
          <w:b/>
          <w:sz w:val="20"/>
          <w:lang w:val="bg-BG"/>
        </w:rPr>
        <w:t>Чл. 30</w:t>
      </w:r>
      <w:r w:rsidRPr="002C7F8E">
        <w:rPr>
          <w:rFonts w:ascii="Verdana" w:hAnsi="Verdana"/>
          <w:b/>
          <w:sz w:val="20"/>
          <w:lang w:val="bg-BG"/>
        </w:rPr>
        <w:t xml:space="preserve">. </w:t>
      </w:r>
      <w:r w:rsidRPr="002C7F8E">
        <w:rPr>
          <w:rFonts w:ascii="Verdana" w:hAnsi="Verdana" w:cs="Arial"/>
          <w:b/>
          <w:bCs/>
          <w:sz w:val="20"/>
          <w:lang w:val="bg-BG"/>
        </w:rPr>
        <w:t>Възложителят</w:t>
      </w:r>
      <w:r w:rsidRPr="002C7F8E">
        <w:rPr>
          <w:rFonts w:ascii="Verdana" w:hAnsi="Verdana"/>
          <w:sz w:val="20"/>
          <w:lang w:val="bg-BG" w:eastAsia="bg-BG"/>
        </w:rPr>
        <w:t xml:space="preserve"> не носи отговорност за вреди, понесени от служителите или имуществото на </w:t>
      </w:r>
      <w:r w:rsidRPr="002C7F8E">
        <w:rPr>
          <w:rFonts w:ascii="Verdana" w:hAnsi="Verdana" w:cs="Arial"/>
          <w:b/>
          <w:bCs/>
          <w:sz w:val="20"/>
          <w:lang w:val="bg-BG"/>
        </w:rPr>
        <w:t>Изпълнителя</w:t>
      </w:r>
      <w:r w:rsidRPr="002C7F8E">
        <w:rPr>
          <w:rFonts w:ascii="Verdana" w:hAnsi="Verdana"/>
          <w:sz w:val="20"/>
          <w:lang w:val="bg-BG" w:eastAsia="bg-BG"/>
        </w:rPr>
        <w:t xml:space="preserve"> по време на изпълнение на договора или като последица от него. ВЪЗЛОЖИТЕЛЯТ не дължи обезщетения или допълнителни плащания извън предвидените по договора, свързани с подобни вреди.</w:t>
      </w:r>
    </w:p>
    <w:p w14:paraId="52767BD2" w14:textId="77777777" w:rsidR="00F278CF" w:rsidRDefault="00F278CF" w:rsidP="00F278CF">
      <w:pPr>
        <w:pStyle w:val="NumPar2"/>
        <w:keepLines/>
        <w:numPr>
          <w:ilvl w:val="0"/>
          <w:numId w:val="0"/>
        </w:numPr>
        <w:spacing w:after="0" w:line="360" w:lineRule="auto"/>
        <w:ind w:right="-378" w:firstLine="708"/>
        <w:rPr>
          <w:rFonts w:ascii="Verdana" w:hAnsi="Verdana"/>
          <w:sz w:val="20"/>
          <w:lang w:val="bg-BG" w:eastAsia="bg-BG"/>
        </w:rPr>
      </w:pPr>
      <w:r>
        <w:rPr>
          <w:rFonts w:ascii="Verdana" w:hAnsi="Verdana"/>
          <w:b/>
          <w:sz w:val="20"/>
          <w:lang w:val="bg-BG"/>
        </w:rPr>
        <w:t>Чл. 31</w:t>
      </w:r>
      <w:r w:rsidRPr="002C7F8E">
        <w:rPr>
          <w:rFonts w:ascii="Verdana" w:hAnsi="Verdana"/>
          <w:b/>
          <w:sz w:val="20"/>
          <w:lang w:val="bg-BG"/>
        </w:rPr>
        <w:t xml:space="preserve">. </w:t>
      </w:r>
      <w:r w:rsidRPr="002C7F8E">
        <w:rPr>
          <w:rFonts w:ascii="Verdana" w:hAnsi="Verdana" w:cs="Arial"/>
          <w:b/>
          <w:bCs/>
          <w:sz w:val="20"/>
          <w:lang w:val="bg-BG"/>
        </w:rPr>
        <w:t>Изпълнителят</w:t>
      </w:r>
      <w:r w:rsidRPr="002C7F8E">
        <w:rPr>
          <w:rFonts w:ascii="Verdana" w:hAnsi="Verdana"/>
          <w:sz w:val="20"/>
          <w:lang w:val="bg-BG" w:eastAsia="bg-BG"/>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ВЪЗЛОЖИТЕЛЯТ не носи отговорност, произтичащата от искове или жалби вследствие нарушение на нормативни изисквания от страна на </w:t>
      </w:r>
      <w:r w:rsidRPr="002C7F8E">
        <w:rPr>
          <w:rFonts w:ascii="Verdana" w:hAnsi="Verdana" w:cs="Arial"/>
          <w:b/>
          <w:bCs/>
          <w:sz w:val="20"/>
          <w:lang w:val="bg-BG"/>
        </w:rPr>
        <w:t>Изпълнителя</w:t>
      </w:r>
      <w:r w:rsidRPr="002C7F8E">
        <w:rPr>
          <w:rFonts w:ascii="Verdana" w:hAnsi="Verdana"/>
          <w:sz w:val="20"/>
          <w:lang w:val="bg-BG" w:eastAsia="bg-BG"/>
        </w:rPr>
        <w:t>, неговите служители или лица, подчинени на неговите служители, или в резултат на нарушение на правата на трето лице.</w:t>
      </w:r>
    </w:p>
    <w:p w14:paraId="267916EF" w14:textId="77777777" w:rsidR="00F278CF" w:rsidRPr="00301113" w:rsidRDefault="00F278CF" w:rsidP="00F278CF">
      <w:pPr>
        <w:rPr>
          <w:lang w:val="bg-BG" w:eastAsia="bg-BG"/>
        </w:rPr>
      </w:pPr>
    </w:p>
    <w:p w14:paraId="0E719B08" w14:textId="77777777" w:rsidR="00F278CF" w:rsidRDefault="00F278CF" w:rsidP="00F278CF">
      <w:pPr>
        <w:spacing w:line="360" w:lineRule="auto"/>
        <w:jc w:val="center"/>
        <w:rPr>
          <w:rFonts w:ascii="Verdana" w:hAnsi="Verdana"/>
          <w:b/>
          <w:lang w:val="bg-BG" w:eastAsia="en-GB"/>
        </w:rPr>
      </w:pPr>
      <w:r>
        <w:rPr>
          <w:rFonts w:ascii="Verdana" w:hAnsi="Verdana" w:cs="Arial"/>
          <w:b/>
        </w:rPr>
        <w:t>XV.</w:t>
      </w:r>
      <w:r w:rsidRPr="002C7F8E">
        <w:rPr>
          <w:rFonts w:ascii="Verdana" w:hAnsi="Verdana" w:cs="Arial"/>
          <w:b/>
          <w:lang w:val="bg-BG"/>
        </w:rPr>
        <w:t xml:space="preserve"> </w:t>
      </w:r>
      <w:r w:rsidRPr="002C7F8E">
        <w:rPr>
          <w:rFonts w:ascii="Verdana" w:hAnsi="Verdana"/>
          <w:b/>
          <w:lang w:val="bg-BG" w:eastAsia="en-GB"/>
        </w:rPr>
        <w:t>КОНФЛИКТ НА ИНТЕРЕСИ</w:t>
      </w:r>
    </w:p>
    <w:p w14:paraId="37552AF8" w14:textId="77777777" w:rsidR="00F278CF" w:rsidRPr="002C7F8E" w:rsidRDefault="00F278CF" w:rsidP="00F278CF">
      <w:pPr>
        <w:spacing w:line="360" w:lineRule="auto"/>
        <w:jc w:val="center"/>
        <w:rPr>
          <w:rFonts w:ascii="Verdana" w:hAnsi="Verdana"/>
          <w:b/>
          <w:lang w:val="bg-BG" w:eastAsia="en-GB"/>
        </w:rPr>
      </w:pPr>
    </w:p>
    <w:p w14:paraId="595E3440" w14:textId="77777777" w:rsidR="00F278CF" w:rsidRPr="002C7F8E" w:rsidRDefault="00F278CF" w:rsidP="00F278CF">
      <w:pPr>
        <w:pStyle w:val="Text2"/>
        <w:tabs>
          <w:tab w:val="clear" w:pos="2161"/>
        </w:tabs>
        <w:spacing w:after="0" w:line="360" w:lineRule="auto"/>
        <w:ind w:left="0" w:right="-378"/>
        <w:rPr>
          <w:rFonts w:ascii="Verdana" w:hAnsi="Verdana"/>
          <w:sz w:val="20"/>
          <w:lang w:val="bg-BG"/>
        </w:rPr>
      </w:pPr>
      <w:r>
        <w:rPr>
          <w:rFonts w:ascii="Verdana" w:hAnsi="Verdana"/>
          <w:b/>
          <w:sz w:val="20"/>
          <w:lang w:val="bg-BG"/>
        </w:rPr>
        <w:tab/>
        <w:t>Чл. 32.</w:t>
      </w:r>
      <w:r w:rsidRPr="002C7F8E">
        <w:rPr>
          <w:rFonts w:ascii="Verdana" w:hAnsi="Verdana"/>
          <w:b/>
          <w:sz w:val="20"/>
          <w:lang w:val="bg-BG"/>
        </w:rPr>
        <w:t xml:space="preserve"> ИЗПЪЛНИТЕЛЯТ</w:t>
      </w:r>
      <w:r w:rsidRPr="002C7F8E">
        <w:rPr>
          <w:rFonts w:ascii="Verdana" w:hAnsi="Verdana"/>
          <w:sz w:val="20"/>
          <w:lang w:val="bg-BG"/>
        </w:rPr>
        <w:t xml:space="preserve"> не предприема каквито и да са дейности, които могат да го поставят в хипотеза на конфликт на интереси. При наличие на такъв риск ИЗПЪЛНИТЕЛЯТ предприема всички необходими мерки за избягване на конфликт на интереси и уведомява </w:t>
      </w:r>
      <w:r w:rsidRPr="002C7F8E">
        <w:rPr>
          <w:rFonts w:ascii="Verdana" w:hAnsi="Verdana"/>
          <w:sz w:val="20"/>
          <w:lang w:val="bg-BG"/>
        </w:rPr>
        <w:lastRenderedPageBreak/>
        <w:t xml:space="preserve">незабавно </w:t>
      </w:r>
      <w:r w:rsidRPr="002C7F8E">
        <w:rPr>
          <w:rFonts w:ascii="Verdana" w:hAnsi="Verdana" w:cs="Arial"/>
          <w:b/>
          <w:bCs/>
          <w:sz w:val="20"/>
          <w:lang w:val="bg-BG"/>
        </w:rPr>
        <w:t>Възложителя</w:t>
      </w:r>
      <w:r w:rsidRPr="002C7F8E">
        <w:rPr>
          <w:rFonts w:ascii="Verdana" w:hAnsi="Verdana"/>
          <w:sz w:val="20"/>
          <w:lang w:val="bg-BG"/>
        </w:rPr>
        <w:t xml:space="preserve"> относно обстоятелство, което предизвиква или може да предизвика подобен конфликт.</w:t>
      </w:r>
    </w:p>
    <w:p w14:paraId="0E075205" w14:textId="77777777" w:rsidR="00F278CF" w:rsidRDefault="00F278CF" w:rsidP="00F278CF">
      <w:pPr>
        <w:pStyle w:val="Text2"/>
        <w:tabs>
          <w:tab w:val="clear" w:pos="2161"/>
        </w:tabs>
        <w:spacing w:after="0" w:line="360" w:lineRule="auto"/>
        <w:ind w:left="0" w:right="-378"/>
        <w:rPr>
          <w:rFonts w:ascii="Verdana" w:hAnsi="Verdana"/>
          <w:sz w:val="20"/>
          <w:lang w:val="bg-BG"/>
        </w:rPr>
      </w:pPr>
      <w:r>
        <w:rPr>
          <w:rFonts w:ascii="Verdana" w:hAnsi="Verdana"/>
          <w:b/>
          <w:sz w:val="20"/>
          <w:lang w:val="bg-BG"/>
        </w:rPr>
        <w:tab/>
        <w:t>Чл. 33</w:t>
      </w:r>
      <w:r w:rsidRPr="002C7F8E">
        <w:rPr>
          <w:rFonts w:ascii="Verdana" w:hAnsi="Verdana"/>
          <w:b/>
          <w:sz w:val="20"/>
          <w:lang w:val="bg-BG"/>
        </w:rPr>
        <w:t xml:space="preserve">. </w:t>
      </w:r>
      <w:r w:rsidRPr="002C7F8E">
        <w:rPr>
          <w:rFonts w:ascii="Verdana" w:hAnsi="Verdana"/>
          <w:sz w:val="20"/>
          <w:lang w:val="bg-BG"/>
        </w:rPr>
        <w:t xml:space="preserve">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w:t>
      </w:r>
      <w:proofErr w:type="spellStart"/>
      <w:r w:rsidRPr="002C7F8E">
        <w:rPr>
          <w:rFonts w:ascii="Verdana" w:hAnsi="Verdana"/>
          <w:sz w:val="20"/>
          <w:lang w:val="bg-BG"/>
        </w:rPr>
        <w:t>Евратом</w:t>
      </w:r>
      <w:proofErr w:type="spellEnd"/>
      <w:r w:rsidRPr="002C7F8E">
        <w:rPr>
          <w:rFonts w:ascii="Verdana" w:hAnsi="Verdana"/>
          <w:sz w:val="20"/>
          <w:lang w:val="bg-BG"/>
        </w:rPr>
        <w:t>) №1605/2002 на Съвета.</w:t>
      </w:r>
    </w:p>
    <w:p w14:paraId="49E24A54" w14:textId="77777777" w:rsidR="00F278CF" w:rsidRPr="002C7F8E" w:rsidRDefault="00F278CF" w:rsidP="00F278CF">
      <w:pPr>
        <w:pStyle w:val="Text2"/>
        <w:tabs>
          <w:tab w:val="clear" w:pos="2161"/>
        </w:tabs>
        <w:spacing w:after="0" w:line="360" w:lineRule="auto"/>
        <w:ind w:left="0" w:right="-378"/>
        <w:rPr>
          <w:rFonts w:ascii="Verdana" w:hAnsi="Verdana"/>
          <w:sz w:val="20"/>
          <w:lang w:val="bg-BG"/>
        </w:rPr>
      </w:pPr>
    </w:p>
    <w:p w14:paraId="094A616B" w14:textId="77777777" w:rsidR="00F278CF" w:rsidRDefault="00F278CF" w:rsidP="00F278CF">
      <w:pPr>
        <w:spacing w:line="360" w:lineRule="auto"/>
        <w:jc w:val="center"/>
        <w:rPr>
          <w:rFonts w:ascii="Verdana" w:hAnsi="Verdana" w:cs="Arial"/>
          <w:b/>
          <w:color w:val="000000"/>
          <w:lang w:val="bg-BG"/>
        </w:rPr>
      </w:pPr>
      <w:r>
        <w:rPr>
          <w:rFonts w:ascii="Verdana" w:hAnsi="Verdana" w:cs="Arial"/>
          <w:b/>
          <w:color w:val="000000"/>
        </w:rPr>
        <w:t>XVI.</w:t>
      </w:r>
      <w:r w:rsidRPr="002C7F8E">
        <w:rPr>
          <w:rFonts w:ascii="Verdana" w:hAnsi="Verdana" w:cs="Arial"/>
          <w:b/>
          <w:color w:val="000000"/>
          <w:lang w:val="bg-BG"/>
        </w:rPr>
        <w:t xml:space="preserve"> ПРОВЕРКИ И ОДИТ ОТ ОРГАНИТЕ НА ОБЩНОСТТА</w:t>
      </w:r>
    </w:p>
    <w:p w14:paraId="058804BD" w14:textId="77777777" w:rsidR="00F278CF" w:rsidRPr="002C7F8E" w:rsidRDefault="00F278CF" w:rsidP="00F278CF">
      <w:pPr>
        <w:spacing w:line="360" w:lineRule="auto"/>
        <w:jc w:val="center"/>
        <w:rPr>
          <w:rFonts w:ascii="Verdana" w:hAnsi="Verdana" w:cs="Arial"/>
          <w:b/>
          <w:color w:val="000000"/>
          <w:lang w:val="bg-BG"/>
        </w:rPr>
      </w:pPr>
    </w:p>
    <w:p w14:paraId="4E2A8959" w14:textId="77777777" w:rsidR="00F278CF" w:rsidRPr="002C7F8E" w:rsidRDefault="00F278CF" w:rsidP="00F278CF">
      <w:pPr>
        <w:spacing w:line="360" w:lineRule="auto"/>
        <w:ind w:right="-378" w:firstLine="709"/>
        <w:jc w:val="both"/>
        <w:rPr>
          <w:rFonts w:ascii="Verdana" w:hAnsi="Verdana" w:cs="Arial"/>
          <w:color w:val="000000"/>
          <w:lang w:val="bg-BG"/>
        </w:rPr>
      </w:pPr>
      <w:r>
        <w:rPr>
          <w:rFonts w:ascii="Verdana" w:hAnsi="Verdana" w:cs="Arial"/>
          <w:b/>
          <w:color w:val="000000"/>
          <w:lang w:val="bg-BG"/>
        </w:rPr>
        <w:t>Чл. 34.</w:t>
      </w:r>
      <w:r w:rsidRPr="002C7F8E">
        <w:rPr>
          <w:rFonts w:ascii="Verdana" w:hAnsi="Verdana" w:cs="Arial"/>
          <w:b/>
          <w:color w:val="000000"/>
          <w:lang w:val="bg-BG"/>
        </w:rPr>
        <w:t xml:space="preserve"> ИЗПЪЛНИТЕЛЯТ</w:t>
      </w:r>
      <w:r w:rsidRPr="002C7F8E">
        <w:rPr>
          <w:rFonts w:ascii="Verdana" w:hAnsi="Verdana" w:cs="Arial"/>
          <w:color w:val="000000"/>
          <w:lang w:val="bg-BG"/>
        </w:rPr>
        <w:t xml:space="preserve"> се задължава да разреши на Европейската комисия, Европейската служба за борба с измамите и Европейската сметна палата да проверяват чрез изследване на документите или чрез инспекции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проекта. </w:t>
      </w:r>
    </w:p>
    <w:p w14:paraId="50E3E822" w14:textId="77777777" w:rsidR="00F278CF" w:rsidRPr="002C7F8E" w:rsidRDefault="00F278CF" w:rsidP="00F278CF">
      <w:pPr>
        <w:spacing w:line="360" w:lineRule="auto"/>
        <w:ind w:right="-378" w:firstLine="709"/>
        <w:jc w:val="both"/>
        <w:rPr>
          <w:rFonts w:ascii="Verdana" w:hAnsi="Verdana" w:cs="Arial"/>
          <w:color w:val="000000"/>
          <w:lang w:val="bg-BG"/>
        </w:rPr>
      </w:pPr>
      <w:r>
        <w:rPr>
          <w:rFonts w:ascii="Verdana" w:hAnsi="Verdana" w:cs="Arial"/>
          <w:b/>
          <w:color w:val="000000"/>
          <w:lang w:val="bg-BG"/>
        </w:rPr>
        <w:t>Чл. 35</w:t>
      </w:r>
      <w:r w:rsidRPr="002C7F8E">
        <w:rPr>
          <w:rFonts w:ascii="Verdana" w:hAnsi="Verdana" w:cs="Arial"/>
          <w:b/>
          <w:color w:val="000000"/>
          <w:lang w:val="bg-BG"/>
        </w:rPr>
        <w:t>.</w:t>
      </w:r>
      <w:r w:rsidRPr="002C7F8E">
        <w:rPr>
          <w:rFonts w:ascii="Verdana" w:hAnsi="Verdana" w:cs="Arial"/>
          <w:color w:val="000000"/>
          <w:lang w:val="bg-BG"/>
        </w:rPr>
        <w:t xml:space="preserve"> Освен това, </w:t>
      </w:r>
      <w:r w:rsidRPr="002C7F8E">
        <w:rPr>
          <w:rFonts w:ascii="Verdana" w:hAnsi="Verdana" w:cs="Arial"/>
          <w:b/>
          <w:color w:val="000000"/>
          <w:lang w:val="bg-BG"/>
        </w:rPr>
        <w:t xml:space="preserve">ИЗПЪЛНИТЕЛЯТ </w:t>
      </w:r>
      <w:r w:rsidRPr="002C7F8E">
        <w:rPr>
          <w:rFonts w:ascii="Verdana" w:hAnsi="Verdana" w:cs="Arial"/>
          <w:color w:val="000000"/>
          <w:lang w:val="bg-BG"/>
        </w:rPr>
        <w:t>се задължава да разрешава на Службата за борба с измамите да осъществява проверки и инспекции на място в съответствие с процедурите, предвидени в правото на Европейския съюз или европейското законодателство за защита на финансовите интереси на Европейските общности срещу измама и други нарушения.</w:t>
      </w:r>
    </w:p>
    <w:p w14:paraId="524D4128" w14:textId="77777777" w:rsidR="00F278CF" w:rsidRPr="002C7F8E" w:rsidRDefault="00F278CF" w:rsidP="00F278CF">
      <w:pPr>
        <w:spacing w:line="360" w:lineRule="auto"/>
        <w:ind w:right="-378" w:firstLine="709"/>
        <w:jc w:val="both"/>
        <w:rPr>
          <w:rFonts w:ascii="Verdana" w:hAnsi="Verdana" w:cs="Arial"/>
          <w:color w:val="000000"/>
          <w:lang w:val="bg-BG"/>
        </w:rPr>
      </w:pPr>
      <w:r>
        <w:rPr>
          <w:rFonts w:ascii="Verdana" w:hAnsi="Verdana" w:cs="Arial"/>
          <w:b/>
          <w:color w:val="000000"/>
          <w:lang w:val="bg-BG"/>
        </w:rPr>
        <w:t>Чл. 36</w:t>
      </w:r>
      <w:r w:rsidRPr="002C7F8E">
        <w:rPr>
          <w:rFonts w:ascii="Verdana" w:hAnsi="Verdana" w:cs="Arial"/>
          <w:b/>
          <w:color w:val="000000"/>
          <w:lang w:val="bg-BG"/>
        </w:rPr>
        <w:t>.</w:t>
      </w:r>
      <w:r w:rsidRPr="002C7F8E">
        <w:rPr>
          <w:rFonts w:ascii="Verdana" w:hAnsi="Verdana" w:cs="Arial"/>
          <w:color w:val="000000"/>
          <w:lang w:val="bg-BG"/>
        </w:rPr>
        <w:t xml:space="preserve"> За тази цел </w:t>
      </w:r>
      <w:r w:rsidRPr="002C7F8E">
        <w:rPr>
          <w:rFonts w:ascii="Verdana" w:hAnsi="Verdana" w:cs="Arial"/>
          <w:b/>
          <w:color w:val="000000"/>
          <w:lang w:val="bg-BG"/>
        </w:rPr>
        <w:t>ИЗПЪЛНИТЕЛЯТ</w:t>
      </w:r>
      <w:r w:rsidRPr="002C7F8E">
        <w:rPr>
          <w:rFonts w:ascii="Verdana" w:hAnsi="Verdana" w:cs="Arial"/>
          <w:color w:val="000000"/>
          <w:lang w:val="bg-BG"/>
        </w:rPr>
        <w:t xml:space="preserve"> се задължава да дава достъп на Европейската комисия, Европейската служба за борба с измамите и Европейската сметна палата до персонала или агентите си на обектите си и на местата, в които се изпълнява договора, вкл. и до информационната си система, както и до всички документи и база-данни, касаещи техническото и финансово управление на проекта и да предприема всички необходими стъпки за улесняване на тяхната работа. Достъпът за агентите на Европейската комисия, Европейската служба за борба с измамите и Европейската сметна палата се предоставя на </w:t>
      </w:r>
      <w:r w:rsidRPr="002C7F8E">
        <w:rPr>
          <w:rFonts w:ascii="Verdana" w:hAnsi="Verdana" w:cs="Arial"/>
          <w:color w:val="000000"/>
          <w:lang w:val="bg-BG"/>
        </w:rPr>
        <w:lastRenderedPageBreak/>
        <w:t xml:space="preserve">базата на поверителността по отношение на трети страни, без това да накърнява задълженията по публичното право, предмет на което са те. Документите трябва да бъдат лесно достъпни и подредени така, че да улесняват изследването им и </w:t>
      </w:r>
      <w:r w:rsidRPr="002C7F8E">
        <w:rPr>
          <w:rFonts w:ascii="Verdana" w:hAnsi="Verdana" w:cs="Arial"/>
          <w:b/>
          <w:color w:val="000000"/>
          <w:lang w:val="bg-BG"/>
        </w:rPr>
        <w:t>ИЗПЪЛНИТЕЛЯ</w:t>
      </w:r>
      <w:r w:rsidRPr="002C7F8E">
        <w:rPr>
          <w:rFonts w:ascii="Verdana" w:hAnsi="Verdana" w:cs="Arial"/>
          <w:color w:val="000000"/>
          <w:lang w:val="bg-BG"/>
        </w:rPr>
        <w:t xml:space="preserve"> трябва да информира </w:t>
      </w:r>
      <w:r w:rsidRPr="002C7F8E">
        <w:rPr>
          <w:rFonts w:ascii="Verdana" w:hAnsi="Verdana" w:cs="Arial"/>
          <w:b/>
          <w:color w:val="000000"/>
          <w:lang w:val="bg-BG"/>
        </w:rPr>
        <w:t>ВЪЗЛОЖИТЕЛЯ</w:t>
      </w:r>
      <w:r w:rsidRPr="002C7F8E">
        <w:rPr>
          <w:rFonts w:ascii="Verdana" w:hAnsi="Verdana" w:cs="Arial"/>
          <w:color w:val="000000"/>
          <w:lang w:val="bg-BG"/>
        </w:rPr>
        <w:t xml:space="preserve"> за точното им местоположение.</w:t>
      </w:r>
    </w:p>
    <w:p w14:paraId="78C98F71" w14:textId="77777777" w:rsidR="00F278CF" w:rsidRPr="002C7F8E" w:rsidRDefault="00F278CF" w:rsidP="00F278CF">
      <w:pPr>
        <w:spacing w:line="360" w:lineRule="auto"/>
        <w:ind w:right="-378" w:firstLine="709"/>
        <w:jc w:val="both"/>
        <w:rPr>
          <w:rFonts w:ascii="Verdana" w:hAnsi="Verdana" w:cs="Arial"/>
          <w:color w:val="000000"/>
          <w:lang w:val="bg-BG"/>
        </w:rPr>
      </w:pPr>
      <w:r>
        <w:rPr>
          <w:rFonts w:ascii="Verdana" w:hAnsi="Verdana" w:cs="Arial"/>
          <w:b/>
          <w:color w:val="000000"/>
          <w:lang w:val="bg-BG"/>
        </w:rPr>
        <w:t>Чл. 37</w:t>
      </w:r>
      <w:r w:rsidRPr="002C7F8E">
        <w:rPr>
          <w:rFonts w:ascii="Verdana" w:hAnsi="Verdana" w:cs="Arial"/>
          <w:b/>
          <w:color w:val="000000"/>
          <w:lang w:val="bg-BG"/>
        </w:rPr>
        <w:t>. ИЗПЪЛНИТЕЛЯТ</w:t>
      </w:r>
      <w:r w:rsidRPr="002C7F8E">
        <w:rPr>
          <w:rFonts w:ascii="Verdana" w:hAnsi="Verdana" w:cs="Arial"/>
          <w:color w:val="000000"/>
          <w:lang w:val="bg-BG"/>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от ЕС.</w:t>
      </w:r>
    </w:p>
    <w:p w14:paraId="6790E22D" w14:textId="77777777" w:rsidR="00F278CF" w:rsidRDefault="00F278CF" w:rsidP="00F278CF">
      <w:pPr>
        <w:pStyle w:val="Text1"/>
        <w:keepLines/>
        <w:spacing w:after="0" w:line="360" w:lineRule="auto"/>
        <w:ind w:left="0" w:right="-380" w:firstLine="709"/>
        <w:rPr>
          <w:rFonts w:ascii="Verdana" w:hAnsi="Verdana" w:cs="Arial"/>
          <w:color w:val="000000"/>
          <w:sz w:val="20"/>
          <w:lang w:val="bg-BG" w:eastAsia="bg-BG"/>
        </w:rPr>
      </w:pPr>
      <w:r>
        <w:rPr>
          <w:rFonts w:ascii="Verdana" w:hAnsi="Verdana" w:cs="Arial"/>
          <w:b/>
          <w:color w:val="000000"/>
          <w:sz w:val="20"/>
          <w:lang w:val="bg-BG"/>
        </w:rPr>
        <w:t>Чл. 38.</w:t>
      </w:r>
      <w:r w:rsidRPr="002C7F8E">
        <w:rPr>
          <w:snapToGrid w:val="0"/>
          <w:szCs w:val="24"/>
          <w:lang w:val="bg-BG" w:eastAsia="en-US"/>
        </w:rPr>
        <w:t xml:space="preserve"> </w:t>
      </w:r>
      <w:r w:rsidRPr="002C7F8E">
        <w:rPr>
          <w:rFonts w:ascii="Verdana" w:hAnsi="Verdana" w:cs="Arial"/>
          <w:color w:val="000000"/>
          <w:sz w:val="20"/>
          <w:lang w:val="bg-BG" w:eastAsia="bg-BG"/>
        </w:rPr>
        <w:t>Цялата документация по проекта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чл.140 от Регламент (ЕС) № 1303/2013.</w:t>
      </w:r>
    </w:p>
    <w:p w14:paraId="3C41C991" w14:textId="77777777" w:rsidR="00F278CF" w:rsidRPr="002C7F8E" w:rsidRDefault="00F278CF" w:rsidP="00F278CF">
      <w:pPr>
        <w:pStyle w:val="Text1"/>
        <w:keepLines/>
        <w:spacing w:after="0" w:line="360" w:lineRule="auto"/>
        <w:ind w:left="0" w:right="-380" w:firstLine="709"/>
        <w:rPr>
          <w:rFonts w:ascii="Verdana" w:hAnsi="Verdana" w:cs="Arial"/>
          <w:color w:val="000000"/>
          <w:sz w:val="20"/>
          <w:lang w:val="bg-BG" w:eastAsia="bg-BG"/>
        </w:rPr>
      </w:pPr>
    </w:p>
    <w:p w14:paraId="42DE84C3" w14:textId="77777777" w:rsidR="00F278CF" w:rsidRDefault="00F278CF" w:rsidP="00F278CF">
      <w:pPr>
        <w:jc w:val="center"/>
        <w:rPr>
          <w:rFonts w:ascii="Verdana" w:hAnsi="Verdana"/>
          <w:b/>
          <w:bCs/>
          <w:lang w:val="bg-BG"/>
        </w:rPr>
      </w:pPr>
      <w:r w:rsidRPr="002C7F8E">
        <w:rPr>
          <w:rFonts w:ascii="Verdana" w:hAnsi="Verdana"/>
          <w:b/>
          <w:bCs/>
          <w:lang w:val="bg-BG"/>
        </w:rPr>
        <w:t>X</w:t>
      </w:r>
      <w:r>
        <w:rPr>
          <w:rFonts w:ascii="Verdana" w:hAnsi="Verdana"/>
          <w:b/>
          <w:bCs/>
        </w:rPr>
        <w:t>VI</w:t>
      </w:r>
      <w:r w:rsidRPr="002C7F8E">
        <w:rPr>
          <w:rFonts w:ascii="Verdana" w:hAnsi="Verdana"/>
          <w:b/>
          <w:bCs/>
          <w:lang w:val="bg-BG"/>
        </w:rPr>
        <w:t>I. ДРУГИ УСЛОВИЯ:</w:t>
      </w:r>
    </w:p>
    <w:p w14:paraId="6D97F272" w14:textId="77777777" w:rsidR="00F278CF" w:rsidRPr="002C7F8E" w:rsidRDefault="00F278CF" w:rsidP="00F278CF">
      <w:pPr>
        <w:jc w:val="center"/>
        <w:rPr>
          <w:rFonts w:ascii="Verdana" w:hAnsi="Verdana"/>
          <w:b/>
          <w:bCs/>
          <w:lang w:val="bg-BG"/>
        </w:rPr>
      </w:pPr>
    </w:p>
    <w:p w14:paraId="793CF5CC" w14:textId="77777777" w:rsidR="00F278CF" w:rsidRPr="002C7F8E" w:rsidRDefault="00F278CF" w:rsidP="00F278CF">
      <w:pPr>
        <w:ind w:firstLine="708"/>
        <w:jc w:val="both"/>
        <w:rPr>
          <w:rFonts w:ascii="Verdana" w:hAnsi="Verdana"/>
          <w:b/>
          <w:lang w:val="bg-BG"/>
        </w:rPr>
      </w:pPr>
      <w:r w:rsidRPr="002C7F8E">
        <w:rPr>
          <w:rFonts w:ascii="Verdana" w:hAnsi="Verdana"/>
          <w:b/>
          <w:bCs/>
          <w:lang w:val="bg-BG"/>
        </w:rPr>
        <w:t xml:space="preserve">Чл. </w:t>
      </w:r>
      <w:r>
        <w:rPr>
          <w:rFonts w:ascii="Verdana" w:hAnsi="Verdana"/>
          <w:b/>
          <w:bCs/>
        </w:rPr>
        <w:t>39</w:t>
      </w:r>
      <w:r w:rsidRPr="002C7F8E">
        <w:rPr>
          <w:rFonts w:ascii="Verdana" w:hAnsi="Verdana"/>
          <w:b/>
          <w:bCs/>
          <w:lang w:val="bg-BG"/>
        </w:rPr>
        <w:t xml:space="preserve">. </w:t>
      </w:r>
      <w:r w:rsidRPr="002C7F8E">
        <w:rPr>
          <w:rFonts w:ascii="Verdana" w:hAnsi="Verdana"/>
          <w:lang w:val="bg-BG"/>
        </w:rPr>
        <w:t>Място на изпълнение:</w:t>
      </w:r>
    </w:p>
    <w:p w14:paraId="32AE9303" w14:textId="77777777" w:rsidR="00F278CF" w:rsidRPr="002C7F8E" w:rsidRDefault="00F278CF" w:rsidP="00F278CF">
      <w:pPr>
        <w:ind w:firstLine="708"/>
        <w:jc w:val="both"/>
        <w:rPr>
          <w:rFonts w:ascii="Verdana" w:hAnsi="Verdana"/>
          <w:b/>
          <w:lang w:val="bg-BG"/>
        </w:rPr>
      </w:pPr>
    </w:p>
    <w:p w14:paraId="6E4AB653" w14:textId="77777777" w:rsidR="00F278CF" w:rsidRPr="002C7F8E" w:rsidRDefault="00F278CF" w:rsidP="00F278CF">
      <w:pPr>
        <w:ind w:firstLine="708"/>
        <w:jc w:val="both"/>
        <w:rPr>
          <w:rFonts w:ascii="Verdana" w:hAnsi="Verdana"/>
          <w:lang w:val="bg-BG"/>
        </w:rPr>
      </w:pPr>
      <w:r w:rsidRPr="002C7F8E">
        <w:rPr>
          <w:rFonts w:ascii="Verdana" w:hAnsi="Verdana"/>
          <w:lang w:val="bg-BG"/>
        </w:rPr>
        <w:t xml:space="preserve">/1/ Разработката на допълнителните подсистеми </w:t>
      </w:r>
      <w:r>
        <w:rPr>
          <w:rFonts w:ascii="Verdana" w:hAnsi="Verdana"/>
          <w:lang w:val="bg-BG"/>
        </w:rPr>
        <w:t>ще бъде извършена в офисите на ИЗПЪЛНИТЕЛЯ.</w:t>
      </w:r>
    </w:p>
    <w:p w14:paraId="43417EFF" w14:textId="77777777" w:rsidR="00F278CF" w:rsidRPr="002C7F8E" w:rsidRDefault="00F278CF" w:rsidP="00F278CF">
      <w:pPr>
        <w:ind w:firstLine="708"/>
        <w:jc w:val="both"/>
        <w:rPr>
          <w:rFonts w:ascii="Verdana" w:hAnsi="Verdana"/>
          <w:lang w:val="bg-BG"/>
        </w:rPr>
      </w:pPr>
      <w:r w:rsidRPr="002C7F8E">
        <w:rPr>
          <w:rFonts w:ascii="Verdana" w:hAnsi="Verdana"/>
          <w:lang w:val="bg-BG"/>
        </w:rPr>
        <w:t>/2/ Анализът, внедряването на подсистемите и тестването ще бъде извършено в сградата на Изпълнителна агенция „Главна инспекция по труда", гр. София, бул. Княз Александър Дондуков, №3.</w:t>
      </w:r>
    </w:p>
    <w:p w14:paraId="42B1C564" w14:textId="77777777" w:rsidR="00F278CF" w:rsidRPr="002C7F8E" w:rsidRDefault="00F278CF" w:rsidP="00F278CF">
      <w:pPr>
        <w:ind w:firstLine="708"/>
        <w:jc w:val="both"/>
        <w:rPr>
          <w:rFonts w:ascii="Verdana" w:hAnsi="Verdana"/>
          <w:b/>
          <w:lang w:val="bg-BG"/>
        </w:rPr>
      </w:pPr>
      <w:r w:rsidRPr="002C7F8E">
        <w:rPr>
          <w:rFonts w:ascii="Verdana" w:hAnsi="Verdana"/>
          <w:b/>
          <w:bCs/>
          <w:lang w:val="bg-BG"/>
        </w:rPr>
        <w:t xml:space="preserve">Чл. </w:t>
      </w:r>
      <w:r>
        <w:rPr>
          <w:rFonts w:ascii="Verdana" w:hAnsi="Verdana"/>
          <w:b/>
          <w:bCs/>
          <w:lang w:val="bg-BG"/>
        </w:rPr>
        <w:t>40</w:t>
      </w:r>
      <w:r w:rsidRPr="002C7F8E">
        <w:rPr>
          <w:rFonts w:ascii="Verdana" w:hAnsi="Verdana"/>
          <w:b/>
          <w:bCs/>
          <w:lang w:val="bg-BG"/>
        </w:rPr>
        <w:t xml:space="preserve">. </w:t>
      </w:r>
      <w:r w:rsidRPr="002C7F8E">
        <w:rPr>
          <w:rFonts w:ascii="Verdana" w:hAnsi="Verdana"/>
          <w:lang w:val="bg-BG"/>
        </w:rPr>
        <w:t>Настоящият договор влиза в сила за страните от датата на неговото подписване.</w:t>
      </w:r>
    </w:p>
    <w:p w14:paraId="38EE757B" w14:textId="77777777" w:rsidR="00F278CF" w:rsidRPr="002C7F8E" w:rsidRDefault="00F278CF" w:rsidP="00F278CF">
      <w:pPr>
        <w:ind w:firstLine="708"/>
        <w:jc w:val="both"/>
        <w:rPr>
          <w:rFonts w:ascii="Verdana" w:hAnsi="Verdana"/>
          <w:b/>
          <w:lang w:val="bg-BG"/>
        </w:rPr>
      </w:pPr>
      <w:r w:rsidRPr="002C7F8E">
        <w:rPr>
          <w:rFonts w:ascii="Verdana" w:hAnsi="Verdana"/>
          <w:b/>
          <w:bCs/>
          <w:lang w:val="bg-BG"/>
        </w:rPr>
        <w:t xml:space="preserve">Чл. </w:t>
      </w:r>
      <w:r>
        <w:rPr>
          <w:rFonts w:ascii="Verdana" w:hAnsi="Verdana"/>
          <w:b/>
          <w:bCs/>
          <w:lang w:val="bg-BG"/>
        </w:rPr>
        <w:t>41</w:t>
      </w:r>
      <w:r w:rsidRPr="002C7F8E">
        <w:rPr>
          <w:rFonts w:ascii="Verdana" w:hAnsi="Verdana"/>
          <w:b/>
          <w:bCs/>
          <w:lang w:val="bg-BG"/>
        </w:rPr>
        <w:t xml:space="preserve">. </w:t>
      </w:r>
      <w:r w:rsidRPr="002C7F8E">
        <w:rPr>
          <w:rFonts w:ascii="Verdana" w:hAnsi="Verdana"/>
          <w:lang w:val="bg-BG"/>
        </w:rPr>
        <w:t>Всички съобщения, уведомления и цялата кореспонденция между страните се извършва в писмена форма. Писмената форма включва и кореспонденция през служебни e-</w:t>
      </w:r>
      <w:proofErr w:type="spellStart"/>
      <w:r w:rsidRPr="002C7F8E">
        <w:rPr>
          <w:rFonts w:ascii="Verdana" w:hAnsi="Verdana"/>
          <w:lang w:val="bg-BG"/>
        </w:rPr>
        <w:t>mail</w:t>
      </w:r>
      <w:proofErr w:type="spellEnd"/>
      <w:r w:rsidRPr="002C7F8E">
        <w:rPr>
          <w:rFonts w:ascii="Verdana" w:hAnsi="Verdana"/>
          <w:lang w:val="bg-BG"/>
        </w:rPr>
        <w:t xml:space="preserve"> адреси на упълномощените лица по договора.</w:t>
      </w:r>
    </w:p>
    <w:p w14:paraId="2F1DB598" w14:textId="77777777" w:rsidR="00F278CF" w:rsidRPr="002C7F8E" w:rsidRDefault="00F278CF" w:rsidP="00F278CF">
      <w:pPr>
        <w:ind w:firstLine="708"/>
        <w:jc w:val="both"/>
        <w:rPr>
          <w:rFonts w:ascii="Verdana" w:hAnsi="Verdana"/>
          <w:b/>
          <w:lang w:val="bg-BG"/>
        </w:rPr>
      </w:pPr>
      <w:r w:rsidRPr="002C7F8E">
        <w:rPr>
          <w:rFonts w:ascii="Verdana" w:hAnsi="Verdana"/>
          <w:b/>
          <w:bCs/>
          <w:lang w:val="bg-BG"/>
        </w:rPr>
        <w:t xml:space="preserve">Чл. </w:t>
      </w:r>
      <w:r>
        <w:rPr>
          <w:rFonts w:ascii="Verdana" w:hAnsi="Verdana"/>
          <w:b/>
          <w:bCs/>
          <w:lang w:val="bg-BG"/>
        </w:rPr>
        <w:t>42</w:t>
      </w:r>
      <w:r w:rsidRPr="002C7F8E">
        <w:rPr>
          <w:rFonts w:ascii="Verdana" w:hAnsi="Verdana"/>
          <w:b/>
          <w:bCs/>
          <w:lang w:val="bg-BG"/>
        </w:rPr>
        <w:t xml:space="preserve">. </w:t>
      </w:r>
      <w:r w:rsidRPr="002C7F8E">
        <w:rPr>
          <w:rFonts w:ascii="Verdana" w:hAnsi="Verdana"/>
          <w:lang w:val="bg-BG"/>
        </w:rPr>
        <w:t>Изменения и допълнения към договора могат да се правят само по взаимно съгласие в писмена форма. Те стават неразделна част от договора след подписването им от страните.</w:t>
      </w:r>
    </w:p>
    <w:p w14:paraId="21CC4DC1" w14:textId="77777777" w:rsidR="00F278CF" w:rsidRPr="002C7F8E" w:rsidRDefault="00F278CF" w:rsidP="00F278CF">
      <w:pPr>
        <w:ind w:firstLine="708"/>
        <w:jc w:val="both"/>
        <w:rPr>
          <w:rFonts w:ascii="Verdana" w:hAnsi="Verdana"/>
          <w:lang w:val="bg-BG"/>
        </w:rPr>
      </w:pPr>
      <w:r w:rsidRPr="002C7F8E">
        <w:rPr>
          <w:rFonts w:ascii="Verdana" w:hAnsi="Verdana"/>
          <w:b/>
          <w:bCs/>
          <w:lang w:val="bg-BG"/>
        </w:rPr>
        <w:t xml:space="preserve">Чл. </w:t>
      </w:r>
      <w:r>
        <w:rPr>
          <w:rFonts w:ascii="Verdana" w:hAnsi="Verdana"/>
          <w:b/>
          <w:bCs/>
          <w:lang w:val="bg-BG"/>
        </w:rPr>
        <w:t>43</w:t>
      </w:r>
      <w:r w:rsidRPr="002C7F8E">
        <w:rPr>
          <w:rFonts w:ascii="Verdana" w:hAnsi="Verdana"/>
          <w:b/>
          <w:bCs/>
          <w:lang w:val="bg-BG"/>
        </w:rPr>
        <w:t xml:space="preserve">. </w:t>
      </w:r>
      <w:r w:rsidRPr="002C7F8E">
        <w:rPr>
          <w:rFonts w:ascii="Verdana" w:hAnsi="Verdana"/>
          <w:lang w:val="bg-BG"/>
        </w:rPr>
        <w:t xml:space="preserve">Възникналите в хода на изпълнението на този договор спорове по отношение на тълкуването, действието и изпълнението на договора се решават чрез </w:t>
      </w:r>
      <w:r w:rsidRPr="002C7F8E">
        <w:rPr>
          <w:rFonts w:ascii="Verdana" w:hAnsi="Verdana"/>
          <w:lang w:val="bg-BG"/>
        </w:rPr>
        <w:lastRenderedPageBreak/>
        <w:t xml:space="preserve">преки преговори и отстъпки. При </w:t>
      </w:r>
      <w:proofErr w:type="spellStart"/>
      <w:r w:rsidRPr="002C7F8E">
        <w:rPr>
          <w:rFonts w:ascii="Verdana" w:hAnsi="Verdana"/>
          <w:lang w:val="bg-BG"/>
        </w:rPr>
        <w:t>непостигане</w:t>
      </w:r>
      <w:proofErr w:type="spellEnd"/>
      <w:r w:rsidRPr="002C7F8E">
        <w:rPr>
          <w:rFonts w:ascii="Verdana" w:hAnsi="Verdana"/>
          <w:lang w:val="bg-BG"/>
        </w:rPr>
        <w:t xml:space="preserve"> на съгласието спорът по настоящия договор се решава по общия ред от съда в съответствие с действащото законодателство.</w:t>
      </w:r>
    </w:p>
    <w:p w14:paraId="35CFAE2B" w14:textId="77777777" w:rsidR="00F278CF" w:rsidRPr="002C7F8E" w:rsidRDefault="00F278CF" w:rsidP="00F278CF">
      <w:pPr>
        <w:ind w:firstLine="708"/>
        <w:jc w:val="both"/>
        <w:rPr>
          <w:rFonts w:ascii="Verdana" w:hAnsi="Verdana"/>
          <w:lang w:val="bg-BG"/>
        </w:rPr>
      </w:pPr>
      <w:r w:rsidRPr="002C7F8E">
        <w:rPr>
          <w:rFonts w:ascii="Verdana" w:hAnsi="Verdana"/>
          <w:b/>
          <w:bCs/>
          <w:lang w:val="bg-BG"/>
        </w:rPr>
        <w:t xml:space="preserve">Чл. </w:t>
      </w:r>
      <w:r>
        <w:rPr>
          <w:rFonts w:ascii="Verdana" w:hAnsi="Verdana"/>
          <w:b/>
          <w:bCs/>
          <w:lang w:val="bg-BG"/>
        </w:rPr>
        <w:t>44</w:t>
      </w:r>
      <w:r w:rsidRPr="002C7F8E">
        <w:rPr>
          <w:rFonts w:ascii="Verdana" w:hAnsi="Verdana"/>
          <w:b/>
          <w:bCs/>
          <w:lang w:val="bg-BG"/>
        </w:rPr>
        <w:t>.</w:t>
      </w:r>
      <w:r w:rsidRPr="002C7F8E">
        <w:rPr>
          <w:rFonts w:ascii="Verdana" w:hAnsi="Verdana"/>
          <w:bCs/>
          <w:lang w:val="bg-BG"/>
        </w:rPr>
        <w:t xml:space="preserve"> </w:t>
      </w:r>
      <w:r w:rsidRPr="002C7F8E">
        <w:rPr>
          <w:rFonts w:ascii="Verdana" w:hAnsi="Verdana"/>
          <w:lang w:val="bg-BG"/>
        </w:rPr>
        <w:t>Мястото на изпълнение на дейностите по договора е гр. София.</w:t>
      </w:r>
    </w:p>
    <w:p w14:paraId="7B598547" w14:textId="77777777" w:rsidR="00F278CF" w:rsidRPr="002C7F8E" w:rsidRDefault="00F278CF" w:rsidP="00F278CF">
      <w:pPr>
        <w:ind w:firstLine="708"/>
        <w:jc w:val="both"/>
        <w:rPr>
          <w:rFonts w:ascii="Verdana" w:hAnsi="Verdana"/>
          <w:lang w:val="bg-BG"/>
        </w:rPr>
      </w:pPr>
      <w:r w:rsidRPr="002C7F8E">
        <w:rPr>
          <w:rFonts w:ascii="Verdana" w:hAnsi="Verdana"/>
          <w:b/>
          <w:bCs/>
          <w:lang w:val="bg-BG"/>
        </w:rPr>
        <w:t xml:space="preserve">Чл. </w:t>
      </w:r>
      <w:r>
        <w:rPr>
          <w:rFonts w:ascii="Verdana" w:hAnsi="Verdana"/>
          <w:b/>
          <w:bCs/>
          <w:lang w:val="bg-BG"/>
        </w:rPr>
        <w:t>45</w:t>
      </w:r>
      <w:r w:rsidRPr="002C7F8E">
        <w:rPr>
          <w:rFonts w:ascii="Verdana" w:hAnsi="Verdana"/>
          <w:b/>
          <w:bCs/>
          <w:lang w:val="bg-BG"/>
        </w:rPr>
        <w:t xml:space="preserve">. </w:t>
      </w:r>
      <w:r w:rsidRPr="002C7F8E">
        <w:rPr>
          <w:rFonts w:ascii="Verdana" w:hAnsi="Verdana"/>
          <w:lang w:val="bg-BG"/>
        </w:rPr>
        <w:t>За всички неуредени в настоящия договор въпроси се прилагат разпоредбите на българското законодателство.</w:t>
      </w:r>
    </w:p>
    <w:p w14:paraId="345AF6F2" w14:textId="77777777" w:rsidR="00F278CF" w:rsidRPr="002C7F8E" w:rsidRDefault="00F278CF" w:rsidP="00F278CF">
      <w:pPr>
        <w:ind w:firstLine="708"/>
        <w:jc w:val="both"/>
        <w:rPr>
          <w:rFonts w:ascii="Verdana" w:hAnsi="Verdana"/>
          <w:lang w:val="bg-BG"/>
        </w:rPr>
      </w:pPr>
    </w:p>
    <w:p w14:paraId="20C06906" w14:textId="77777777" w:rsidR="00F278CF" w:rsidRDefault="00F278CF" w:rsidP="00F278CF">
      <w:pPr>
        <w:ind w:firstLine="708"/>
        <w:jc w:val="both"/>
        <w:rPr>
          <w:rFonts w:ascii="Verdana" w:hAnsi="Verdana"/>
          <w:lang w:val="bg-BG"/>
        </w:rPr>
      </w:pPr>
      <w:r w:rsidRPr="002C7F8E">
        <w:rPr>
          <w:rFonts w:ascii="Verdana" w:hAnsi="Verdana"/>
          <w:lang w:val="bg-BG"/>
        </w:rPr>
        <w:t xml:space="preserve">ВЪЗЛОЖИТЕЛЯТ определя за лице за контакти по договора: </w:t>
      </w:r>
    </w:p>
    <w:p w14:paraId="1089CD1F" w14:textId="77777777" w:rsidR="00F278CF" w:rsidRPr="002C7F8E" w:rsidRDefault="00F278CF" w:rsidP="00F278CF">
      <w:pPr>
        <w:ind w:firstLine="708"/>
        <w:jc w:val="both"/>
        <w:rPr>
          <w:rFonts w:ascii="Verdana" w:hAnsi="Verdana"/>
          <w:lang w:val="bg-BG"/>
        </w:rPr>
      </w:pPr>
    </w:p>
    <w:p w14:paraId="118ECBBF" w14:textId="77777777" w:rsidR="00F278CF" w:rsidRPr="002C7F8E" w:rsidRDefault="00F278CF" w:rsidP="00F278CF">
      <w:pPr>
        <w:ind w:firstLine="708"/>
        <w:jc w:val="both"/>
        <w:rPr>
          <w:rFonts w:ascii="Verdana" w:hAnsi="Verdana"/>
          <w:lang w:val="bg-BG"/>
        </w:rPr>
      </w:pPr>
      <w:r w:rsidRPr="002C7F8E">
        <w:rPr>
          <w:rFonts w:ascii="Verdana" w:hAnsi="Verdana"/>
          <w:lang w:val="bg-BG"/>
        </w:rPr>
        <w:t>ИЗПЪЛНИТЕЛЯТ определя за лице за контакти договора:</w:t>
      </w:r>
    </w:p>
    <w:p w14:paraId="2E2B1BAE" w14:textId="77777777" w:rsidR="00F278CF" w:rsidRPr="002C7F8E" w:rsidRDefault="00F278CF" w:rsidP="00F278CF">
      <w:pPr>
        <w:ind w:firstLine="708"/>
        <w:jc w:val="both"/>
        <w:rPr>
          <w:rFonts w:ascii="Verdana" w:hAnsi="Verdana"/>
          <w:lang w:val="bg-BG"/>
        </w:rPr>
      </w:pPr>
    </w:p>
    <w:p w14:paraId="46D1AC04" w14:textId="77777777" w:rsidR="00F278CF" w:rsidRPr="002C7F8E" w:rsidRDefault="00F278CF" w:rsidP="00F278CF">
      <w:pPr>
        <w:ind w:firstLine="708"/>
        <w:jc w:val="both"/>
        <w:rPr>
          <w:rFonts w:ascii="Verdana" w:hAnsi="Verdana"/>
          <w:lang w:val="bg-BG"/>
        </w:rPr>
      </w:pPr>
    </w:p>
    <w:p w14:paraId="74C0EC11" w14:textId="77777777" w:rsidR="00F278CF" w:rsidRPr="002C7F8E" w:rsidRDefault="00F278CF" w:rsidP="00F278CF">
      <w:pPr>
        <w:jc w:val="both"/>
        <w:rPr>
          <w:rFonts w:ascii="Verdana" w:hAnsi="Verdana"/>
          <w:lang w:val="bg-BG"/>
        </w:rPr>
      </w:pPr>
      <w:r w:rsidRPr="002C7F8E">
        <w:rPr>
          <w:rFonts w:ascii="Verdana" w:hAnsi="Verdana"/>
          <w:b/>
          <w:lang w:val="bg-BG"/>
        </w:rPr>
        <w:t>ВЪЗЛОЖИТЕЛ:</w:t>
      </w:r>
      <w:r w:rsidRPr="002C7F8E">
        <w:rPr>
          <w:rFonts w:ascii="Verdana" w:hAnsi="Verdana"/>
          <w:lang w:val="bg-BG"/>
        </w:rPr>
        <w:tab/>
      </w:r>
      <w:r w:rsidRPr="002C7F8E">
        <w:rPr>
          <w:rFonts w:ascii="Verdana" w:hAnsi="Verdana"/>
          <w:lang w:val="bg-BG"/>
        </w:rPr>
        <w:tab/>
      </w:r>
      <w:r w:rsidRPr="002C7F8E">
        <w:rPr>
          <w:rFonts w:ascii="Verdana" w:hAnsi="Verdana"/>
          <w:lang w:val="bg-BG"/>
        </w:rPr>
        <w:tab/>
      </w:r>
      <w:r w:rsidRPr="002C7F8E">
        <w:rPr>
          <w:rFonts w:ascii="Verdana" w:hAnsi="Verdana"/>
          <w:lang w:val="bg-BG"/>
        </w:rPr>
        <w:tab/>
      </w:r>
      <w:r w:rsidRPr="002C7F8E">
        <w:rPr>
          <w:rFonts w:ascii="Verdana" w:hAnsi="Verdana"/>
          <w:lang w:val="bg-BG"/>
        </w:rPr>
        <w:tab/>
      </w:r>
      <w:r w:rsidRPr="002C7F8E">
        <w:rPr>
          <w:rFonts w:ascii="Verdana" w:hAnsi="Verdana"/>
          <w:lang w:val="bg-BG"/>
        </w:rPr>
        <w:tab/>
        <w:t xml:space="preserve">                        </w:t>
      </w:r>
      <w:r w:rsidRPr="002C7F8E">
        <w:rPr>
          <w:rFonts w:ascii="Verdana" w:hAnsi="Verdana"/>
          <w:b/>
          <w:lang w:val="bg-BG"/>
        </w:rPr>
        <w:t>ИЗПЪЛНИТЕЛ:</w:t>
      </w:r>
    </w:p>
    <w:p w14:paraId="282D477B" w14:textId="77777777" w:rsidR="00F278CF" w:rsidRPr="002C7F8E" w:rsidRDefault="00F278CF" w:rsidP="00F278CF">
      <w:pPr>
        <w:jc w:val="both"/>
        <w:rPr>
          <w:rFonts w:ascii="Verdana" w:hAnsi="Verdana"/>
          <w:lang w:val="bg-BG"/>
        </w:rPr>
      </w:pPr>
    </w:p>
    <w:p w14:paraId="6C1C0489" w14:textId="77777777" w:rsidR="00F278CF" w:rsidRDefault="00F278CF" w:rsidP="00F278CF">
      <w:pPr>
        <w:rPr>
          <w:rFonts w:ascii="Verdana" w:hAnsi="Verdana"/>
          <w:lang w:val="bg-BG"/>
        </w:rPr>
      </w:pPr>
    </w:p>
    <w:p w14:paraId="09E6E738" w14:textId="77777777" w:rsidR="00F278CF" w:rsidRPr="002C7F8E" w:rsidRDefault="00F278CF" w:rsidP="00F278CF">
      <w:pPr>
        <w:rPr>
          <w:rFonts w:ascii="Verdana" w:hAnsi="Verdana"/>
          <w:sz w:val="16"/>
          <w:szCs w:val="16"/>
          <w:lang w:val="bg-BG"/>
        </w:rPr>
      </w:pPr>
    </w:p>
    <w:p w14:paraId="19172247" w14:textId="141A329D" w:rsidR="008B369F" w:rsidRPr="00863CB6" w:rsidRDefault="008B369F" w:rsidP="00863CB6"/>
    <w:sectPr w:rsidR="008B369F" w:rsidRPr="00863CB6" w:rsidSect="00863CB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2CC11" w14:textId="77777777" w:rsidR="006A1A99" w:rsidRDefault="006A1A99" w:rsidP="00B15A1F">
      <w:r>
        <w:separator/>
      </w:r>
    </w:p>
  </w:endnote>
  <w:endnote w:type="continuationSeparator" w:id="0">
    <w:p w14:paraId="5D1B62CC" w14:textId="77777777" w:rsidR="006A1A99" w:rsidRDefault="006A1A99" w:rsidP="00B1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636CFA" w:rsidRDefault="00636CFA">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F278CF">
              <w:rPr>
                <w:b/>
                <w:bCs/>
                <w:noProof/>
                <w:sz w:val="16"/>
                <w:szCs w:val="16"/>
              </w:rPr>
              <w:t>10</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F278CF">
              <w:rPr>
                <w:b/>
                <w:bCs/>
                <w:noProof/>
                <w:sz w:val="16"/>
                <w:szCs w:val="16"/>
              </w:rPr>
              <w:t>10</w:t>
            </w:r>
            <w:r w:rsidRPr="00B15A1F">
              <w:rPr>
                <w:b/>
                <w:bCs/>
                <w:sz w:val="16"/>
                <w:szCs w:val="16"/>
              </w:rPr>
              <w:fldChar w:fldCharType="end"/>
            </w:r>
          </w:p>
        </w:sdtContent>
      </w:sdt>
    </w:sdtContent>
  </w:sdt>
  <w:p w14:paraId="35861BD0" w14:textId="041993CA" w:rsidR="00636CFA" w:rsidRPr="0097516C" w:rsidRDefault="00636CFA"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636CFA" w:rsidRPr="0097516C" w:rsidRDefault="00636CFA" w:rsidP="0097516C">
    <w:pPr>
      <w:ind w:right="-567"/>
      <w:jc w:val="center"/>
      <w:rPr>
        <w:lang w:val="bg-BG" w:eastAsia="en-GB"/>
      </w:rPr>
    </w:pPr>
    <w:r w:rsidRPr="0097516C">
      <w:rPr>
        <w:lang w:val="bg-BG" w:eastAsia="en-GB"/>
      </w:rPr>
      <w:t xml:space="preserve">Проект </w:t>
    </w:r>
    <w:r w:rsidRPr="0097516C">
      <w:rPr>
        <w:lang w:val="en-GB" w:eastAsia="en-GB"/>
      </w:rPr>
      <w:t xml:space="preserve">BG05M9OP001-3.004 </w:t>
    </w:r>
    <w:r w:rsidRPr="0097516C">
      <w:rPr>
        <w:lang w:val="bg-BG" w:eastAsia="en-GB"/>
      </w:rPr>
      <w:t>„Оптимизация и иновации в ИА ГИТ“</w:t>
    </w:r>
    <w:r w:rsidRPr="0097516C">
      <w:rPr>
        <w:b/>
        <w:bCs/>
        <w:lang w:val="bg-BG" w:eastAsia="en-GB"/>
      </w:rPr>
      <w:t xml:space="preserve">, </w:t>
    </w:r>
    <w:r w:rsidRPr="0097516C">
      <w:rPr>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636CFA" w:rsidRPr="009E17CB" w:rsidRDefault="00636CFA" w:rsidP="0097516C">
    <w:pPr>
      <w:pStyle w:val="a8"/>
      <w:tabs>
        <w:tab w:val="clear" w:pos="4680"/>
        <w:tab w:val="clear" w:pos="9360"/>
        <w:tab w:val="left" w:pos="4065"/>
      </w:tabs>
      <w:rPr>
        <w:rFonts w:ascii="Times New Roman" w:hAnsi="Times New Roman"/>
        <w:sz w:val="20"/>
      </w:rPr>
    </w:pPr>
  </w:p>
  <w:p w14:paraId="5B3DAF3E" w14:textId="77777777" w:rsidR="00636CFA" w:rsidRDefault="00636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18DAF" w14:textId="77777777" w:rsidR="006A1A99" w:rsidRDefault="006A1A99" w:rsidP="00B15A1F">
      <w:r>
        <w:separator/>
      </w:r>
    </w:p>
  </w:footnote>
  <w:footnote w:type="continuationSeparator" w:id="0">
    <w:p w14:paraId="3BADA310" w14:textId="77777777" w:rsidR="006A1A99" w:rsidRDefault="006A1A99" w:rsidP="00B1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E37F" w14:textId="77777777" w:rsidR="00636CFA" w:rsidRDefault="00636CFA" w:rsidP="0097516C">
    <w:pPr>
      <w:pStyle w:val="a6"/>
      <w:pBdr>
        <w:bottom w:val="double" w:sz="4" w:space="1" w:color="auto"/>
      </w:pBdr>
      <w:jc w:val="center"/>
      <w:rPr>
        <w:b/>
        <w:sz w:val="18"/>
        <w:szCs w:val="18"/>
        <w:lang w:val="ru-RU"/>
      </w:rPr>
    </w:pPr>
  </w:p>
  <w:p w14:paraId="1C9D6424" w14:textId="5ABCFEA1" w:rsidR="00636CFA" w:rsidRDefault="00636CFA"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03C40546" w14:textId="77777777" w:rsidR="00636CFA" w:rsidRPr="0097516C" w:rsidRDefault="00636CFA" w:rsidP="0097516C">
    <w:pPr>
      <w:pBdr>
        <w:bottom w:val="double" w:sz="4" w:space="1" w:color="auto"/>
      </w:pBdr>
      <w:tabs>
        <w:tab w:val="center" w:pos="4153"/>
        <w:tab w:val="right" w:pos="8306"/>
      </w:tabs>
      <w:jc w:val="center"/>
      <w:rPr>
        <w:b/>
        <w:sz w:val="18"/>
        <w:szCs w:val="18"/>
        <w:lang w:val="ru-RU" w:eastAsia="en-GB"/>
      </w:rPr>
    </w:pPr>
    <w:r w:rsidRPr="0097516C">
      <w:rPr>
        <w:b/>
        <w:noProof/>
        <w:sz w:val="24"/>
        <w:lang w:val="bg-BG" w:eastAsia="en-GB"/>
      </w:rPr>
      <w:t>Изпълнителна агенция „Главна инспекция по труда”</w:t>
    </w:r>
  </w:p>
  <w:p w14:paraId="7B57A2A5" w14:textId="77777777" w:rsidR="00636CFA" w:rsidRDefault="00636C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6"/>
  </w:num>
  <w:num w:numId="5">
    <w:abstractNumId w:val="8"/>
  </w:num>
  <w:num w:numId="6">
    <w:abstractNumId w:val="16"/>
  </w:num>
  <w:num w:numId="7">
    <w:abstractNumId w:val="21"/>
  </w:num>
  <w:num w:numId="8">
    <w:abstractNumId w:val="13"/>
  </w:num>
  <w:num w:numId="9">
    <w:abstractNumId w:val="23"/>
  </w:num>
  <w:num w:numId="10">
    <w:abstractNumId w:val="17"/>
  </w:num>
  <w:num w:numId="11">
    <w:abstractNumId w:val="19"/>
  </w:num>
  <w:num w:numId="12">
    <w:abstractNumId w:val="11"/>
  </w:num>
  <w:num w:numId="13">
    <w:abstractNumId w:val="3"/>
  </w:num>
  <w:num w:numId="14">
    <w:abstractNumId w:val="14"/>
  </w:num>
  <w:num w:numId="15">
    <w:abstractNumId w:val="22"/>
  </w:num>
  <w:num w:numId="16">
    <w:abstractNumId w:val="9"/>
  </w:num>
  <w:num w:numId="17">
    <w:abstractNumId w:val="1"/>
  </w:num>
  <w:num w:numId="18">
    <w:abstractNumId w:val="0"/>
  </w:num>
  <w:num w:numId="19">
    <w:abstractNumId w:val="18"/>
  </w:num>
  <w:num w:numId="20">
    <w:abstractNumId w:val="5"/>
  </w:num>
  <w:num w:numId="21">
    <w:abstractNumId w:val="15"/>
  </w:num>
  <w:num w:numId="22">
    <w:abstractNumId w:val="10"/>
  </w:num>
  <w:num w:numId="23">
    <w:abstractNumId w:val="7"/>
  </w:num>
  <w:num w:numId="24">
    <w:abstractNumId w:val="2"/>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35C9"/>
    <w:rsid w:val="00023825"/>
    <w:rsid w:val="00031C8E"/>
    <w:rsid w:val="00033A90"/>
    <w:rsid w:val="00034C91"/>
    <w:rsid w:val="00036E6D"/>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904BA"/>
    <w:rsid w:val="00090CDF"/>
    <w:rsid w:val="00091CE2"/>
    <w:rsid w:val="000A21FF"/>
    <w:rsid w:val="000A2A01"/>
    <w:rsid w:val="000A3D1A"/>
    <w:rsid w:val="000A3D6A"/>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6CF1"/>
    <w:rsid w:val="000F7F0B"/>
    <w:rsid w:val="0010055D"/>
    <w:rsid w:val="00101120"/>
    <w:rsid w:val="001065EE"/>
    <w:rsid w:val="001071B7"/>
    <w:rsid w:val="00107FFB"/>
    <w:rsid w:val="00111286"/>
    <w:rsid w:val="00113A89"/>
    <w:rsid w:val="00116205"/>
    <w:rsid w:val="00116767"/>
    <w:rsid w:val="00127BEA"/>
    <w:rsid w:val="00134EFF"/>
    <w:rsid w:val="001442AB"/>
    <w:rsid w:val="00154F6E"/>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76EB"/>
    <w:rsid w:val="001E4EAB"/>
    <w:rsid w:val="001E7E1E"/>
    <w:rsid w:val="001F5AC2"/>
    <w:rsid w:val="002068CD"/>
    <w:rsid w:val="00206A11"/>
    <w:rsid w:val="00212DB2"/>
    <w:rsid w:val="00214549"/>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600F0"/>
    <w:rsid w:val="00261705"/>
    <w:rsid w:val="00267FAF"/>
    <w:rsid w:val="00271152"/>
    <w:rsid w:val="0027338A"/>
    <w:rsid w:val="0027427D"/>
    <w:rsid w:val="00275A25"/>
    <w:rsid w:val="002765EA"/>
    <w:rsid w:val="00280FF8"/>
    <w:rsid w:val="002813A9"/>
    <w:rsid w:val="002826DD"/>
    <w:rsid w:val="0029692F"/>
    <w:rsid w:val="002A6EB6"/>
    <w:rsid w:val="002A754D"/>
    <w:rsid w:val="002B07FB"/>
    <w:rsid w:val="002C5129"/>
    <w:rsid w:val="002C6207"/>
    <w:rsid w:val="002D2024"/>
    <w:rsid w:val="002D2701"/>
    <w:rsid w:val="002D2A0F"/>
    <w:rsid w:val="002D4079"/>
    <w:rsid w:val="002D713F"/>
    <w:rsid w:val="002E0D0E"/>
    <w:rsid w:val="003004B2"/>
    <w:rsid w:val="00301235"/>
    <w:rsid w:val="0030153B"/>
    <w:rsid w:val="00305373"/>
    <w:rsid w:val="00312D66"/>
    <w:rsid w:val="0031388E"/>
    <w:rsid w:val="00316EF4"/>
    <w:rsid w:val="00320DBC"/>
    <w:rsid w:val="00323A12"/>
    <w:rsid w:val="003241EF"/>
    <w:rsid w:val="00330C62"/>
    <w:rsid w:val="00331DAE"/>
    <w:rsid w:val="00342C76"/>
    <w:rsid w:val="0034479C"/>
    <w:rsid w:val="003453E9"/>
    <w:rsid w:val="00345919"/>
    <w:rsid w:val="00346930"/>
    <w:rsid w:val="00360493"/>
    <w:rsid w:val="00361C44"/>
    <w:rsid w:val="003625F2"/>
    <w:rsid w:val="00362940"/>
    <w:rsid w:val="003633BA"/>
    <w:rsid w:val="0036655C"/>
    <w:rsid w:val="00366CD7"/>
    <w:rsid w:val="00372729"/>
    <w:rsid w:val="0037700E"/>
    <w:rsid w:val="003860A6"/>
    <w:rsid w:val="0039193B"/>
    <w:rsid w:val="003A0A02"/>
    <w:rsid w:val="003A0D2F"/>
    <w:rsid w:val="003A7CFD"/>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32AF"/>
    <w:rsid w:val="00423DA2"/>
    <w:rsid w:val="00424A8E"/>
    <w:rsid w:val="00426FA1"/>
    <w:rsid w:val="0042725D"/>
    <w:rsid w:val="00431728"/>
    <w:rsid w:val="00432C30"/>
    <w:rsid w:val="00434853"/>
    <w:rsid w:val="004526BD"/>
    <w:rsid w:val="00454995"/>
    <w:rsid w:val="00455521"/>
    <w:rsid w:val="00456961"/>
    <w:rsid w:val="004574FC"/>
    <w:rsid w:val="00463081"/>
    <w:rsid w:val="00463D68"/>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D3D65"/>
    <w:rsid w:val="004D4195"/>
    <w:rsid w:val="004D4848"/>
    <w:rsid w:val="004D6222"/>
    <w:rsid w:val="004E1DA8"/>
    <w:rsid w:val="004F0B1D"/>
    <w:rsid w:val="004F61E8"/>
    <w:rsid w:val="00501D29"/>
    <w:rsid w:val="005032C2"/>
    <w:rsid w:val="00503B77"/>
    <w:rsid w:val="005104F2"/>
    <w:rsid w:val="00510885"/>
    <w:rsid w:val="00511184"/>
    <w:rsid w:val="0051465A"/>
    <w:rsid w:val="00514B65"/>
    <w:rsid w:val="00514D57"/>
    <w:rsid w:val="00520B6C"/>
    <w:rsid w:val="0052108F"/>
    <w:rsid w:val="00522BBD"/>
    <w:rsid w:val="00526B13"/>
    <w:rsid w:val="00526EA0"/>
    <w:rsid w:val="00541836"/>
    <w:rsid w:val="005426F1"/>
    <w:rsid w:val="005442D4"/>
    <w:rsid w:val="00545362"/>
    <w:rsid w:val="00546D63"/>
    <w:rsid w:val="00553490"/>
    <w:rsid w:val="00561FDE"/>
    <w:rsid w:val="005647C8"/>
    <w:rsid w:val="005658AB"/>
    <w:rsid w:val="005709FA"/>
    <w:rsid w:val="0058071A"/>
    <w:rsid w:val="00584B1B"/>
    <w:rsid w:val="00590D8C"/>
    <w:rsid w:val="005931B1"/>
    <w:rsid w:val="005947B6"/>
    <w:rsid w:val="00596447"/>
    <w:rsid w:val="005B6466"/>
    <w:rsid w:val="005C0870"/>
    <w:rsid w:val="005D360A"/>
    <w:rsid w:val="005D49AD"/>
    <w:rsid w:val="005E559F"/>
    <w:rsid w:val="005E6B74"/>
    <w:rsid w:val="005F2A95"/>
    <w:rsid w:val="00601323"/>
    <w:rsid w:val="00602A10"/>
    <w:rsid w:val="00612856"/>
    <w:rsid w:val="006139C5"/>
    <w:rsid w:val="0061563C"/>
    <w:rsid w:val="00621307"/>
    <w:rsid w:val="0063051F"/>
    <w:rsid w:val="00636CFA"/>
    <w:rsid w:val="00642DA7"/>
    <w:rsid w:val="00646F9B"/>
    <w:rsid w:val="006553E4"/>
    <w:rsid w:val="00662E60"/>
    <w:rsid w:val="00665491"/>
    <w:rsid w:val="00671A74"/>
    <w:rsid w:val="00683F7E"/>
    <w:rsid w:val="006846F4"/>
    <w:rsid w:val="00687ABD"/>
    <w:rsid w:val="006A0246"/>
    <w:rsid w:val="006A134A"/>
    <w:rsid w:val="006A1A99"/>
    <w:rsid w:val="006A21B3"/>
    <w:rsid w:val="006A6422"/>
    <w:rsid w:val="006B14FA"/>
    <w:rsid w:val="006B5BA0"/>
    <w:rsid w:val="006C6808"/>
    <w:rsid w:val="006D2383"/>
    <w:rsid w:val="006E4C6A"/>
    <w:rsid w:val="006F1B2F"/>
    <w:rsid w:val="006F368A"/>
    <w:rsid w:val="006F7C57"/>
    <w:rsid w:val="00701D1E"/>
    <w:rsid w:val="007022E3"/>
    <w:rsid w:val="00724C7A"/>
    <w:rsid w:val="00730437"/>
    <w:rsid w:val="00731BD1"/>
    <w:rsid w:val="00736350"/>
    <w:rsid w:val="0074118A"/>
    <w:rsid w:val="007430BC"/>
    <w:rsid w:val="00750AB4"/>
    <w:rsid w:val="007547C5"/>
    <w:rsid w:val="00755BBE"/>
    <w:rsid w:val="00756946"/>
    <w:rsid w:val="007645C5"/>
    <w:rsid w:val="00766588"/>
    <w:rsid w:val="00770BFD"/>
    <w:rsid w:val="00772B25"/>
    <w:rsid w:val="00776F10"/>
    <w:rsid w:val="0078001C"/>
    <w:rsid w:val="00780CE5"/>
    <w:rsid w:val="007854FB"/>
    <w:rsid w:val="00791DC9"/>
    <w:rsid w:val="007A3D54"/>
    <w:rsid w:val="007B064F"/>
    <w:rsid w:val="007B6610"/>
    <w:rsid w:val="007C6538"/>
    <w:rsid w:val="007D76EC"/>
    <w:rsid w:val="007E03E9"/>
    <w:rsid w:val="007E1849"/>
    <w:rsid w:val="007E2D27"/>
    <w:rsid w:val="007E3C3E"/>
    <w:rsid w:val="007E5CC0"/>
    <w:rsid w:val="007E7CCB"/>
    <w:rsid w:val="007F45CB"/>
    <w:rsid w:val="00800247"/>
    <w:rsid w:val="00802BA7"/>
    <w:rsid w:val="00811D3E"/>
    <w:rsid w:val="00814A25"/>
    <w:rsid w:val="00815B80"/>
    <w:rsid w:val="00826254"/>
    <w:rsid w:val="00831A04"/>
    <w:rsid w:val="00845BCC"/>
    <w:rsid w:val="00853AFF"/>
    <w:rsid w:val="008612A7"/>
    <w:rsid w:val="00863CB6"/>
    <w:rsid w:val="008655E2"/>
    <w:rsid w:val="008679E7"/>
    <w:rsid w:val="00867A80"/>
    <w:rsid w:val="00867EE2"/>
    <w:rsid w:val="00871CC7"/>
    <w:rsid w:val="0087523C"/>
    <w:rsid w:val="008801D2"/>
    <w:rsid w:val="00880CCD"/>
    <w:rsid w:val="00890FE7"/>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118E6"/>
    <w:rsid w:val="0091374A"/>
    <w:rsid w:val="00915476"/>
    <w:rsid w:val="00916785"/>
    <w:rsid w:val="00921DED"/>
    <w:rsid w:val="00922A96"/>
    <w:rsid w:val="009253C5"/>
    <w:rsid w:val="0093394C"/>
    <w:rsid w:val="00935929"/>
    <w:rsid w:val="0093666C"/>
    <w:rsid w:val="009509DF"/>
    <w:rsid w:val="009545B4"/>
    <w:rsid w:val="0095479D"/>
    <w:rsid w:val="00964E61"/>
    <w:rsid w:val="00965CFD"/>
    <w:rsid w:val="0097052F"/>
    <w:rsid w:val="00970801"/>
    <w:rsid w:val="0097163D"/>
    <w:rsid w:val="0097516C"/>
    <w:rsid w:val="00975E74"/>
    <w:rsid w:val="00976BFB"/>
    <w:rsid w:val="00982628"/>
    <w:rsid w:val="0098534B"/>
    <w:rsid w:val="0098763C"/>
    <w:rsid w:val="00993012"/>
    <w:rsid w:val="00993913"/>
    <w:rsid w:val="009941FA"/>
    <w:rsid w:val="00995F71"/>
    <w:rsid w:val="0099717E"/>
    <w:rsid w:val="009A3616"/>
    <w:rsid w:val="009B0975"/>
    <w:rsid w:val="009B4898"/>
    <w:rsid w:val="009C20C7"/>
    <w:rsid w:val="009C2DD0"/>
    <w:rsid w:val="009C4C47"/>
    <w:rsid w:val="009D4412"/>
    <w:rsid w:val="009E0713"/>
    <w:rsid w:val="009E4088"/>
    <w:rsid w:val="009F0AA4"/>
    <w:rsid w:val="009F77C9"/>
    <w:rsid w:val="00A012C9"/>
    <w:rsid w:val="00A04983"/>
    <w:rsid w:val="00A36EF7"/>
    <w:rsid w:val="00A421EC"/>
    <w:rsid w:val="00A47010"/>
    <w:rsid w:val="00A521AC"/>
    <w:rsid w:val="00A52D71"/>
    <w:rsid w:val="00A604CD"/>
    <w:rsid w:val="00A660E1"/>
    <w:rsid w:val="00A717C8"/>
    <w:rsid w:val="00A82437"/>
    <w:rsid w:val="00A85DA9"/>
    <w:rsid w:val="00A8635C"/>
    <w:rsid w:val="00A87780"/>
    <w:rsid w:val="00A87EF2"/>
    <w:rsid w:val="00AA1630"/>
    <w:rsid w:val="00AB0065"/>
    <w:rsid w:val="00AB65B6"/>
    <w:rsid w:val="00AB7FEE"/>
    <w:rsid w:val="00AD1964"/>
    <w:rsid w:val="00AD7762"/>
    <w:rsid w:val="00AE237C"/>
    <w:rsid w:val="00AE6B2A"/>
    <w:rsid w:val="00AF574D"/>
    <w:rsid w:val="00B011AC"/>
    <w:rsid w:val="00B07638"/>
    <w:rsid w:val="00B11105"/>
    <w:rsid w:val="00B15A1F"/>
    <w:rsid w:val="00B2339D"/>
    <w:rsid w:val="00B252F6"/>
    <w:rsid w:val="00B2566D"/>
    <w:rsid w:val="00B3036A"/>
    <w:rsid w:val="00B33828"/>
    <w:rsid w:val="00B33D03"/>
    <w:rsid w:val="00B343CC"/>
    <w:rsid w:val="00B3520B"/>
    <w:rsid w:val="00B41260"/>
    <w:rsid w:val="00B418AF"/>
    <w:rsid w:val="00B63457"/>
    <w:rsid w:val="00B6445D"/>
    <w:rsid w:val="00B648C0"/>
    <w:rsid w:val="00B65128"/>
    <w:rsid w:val="00B66B5C"/>
    <w:rsid w:val="00B7012E"/>
    <w:rsid w:val="00B71F5C"/>
    <w:rsid w:val="00B774FC"/>
    <w:rsid w:val="00B852C1"/>
    <w:rsid w:val="00B8580C"/>
    <w:rsid w:val="00B97640"/>
    <w:rsid w:val="00B97A89"/>
    <w:rsid w:val="00BA0B6A"/>
    <w:rsid w:val="00BA1919"/>
    <w:rsid w:val="00BA398F"/>
    <w:rsid w:val="00BA4493"/>
    <w:rsid w:val="00BA5DF6"/>
    <w:rsid w:val="00BB0589"/>
    <w:rsid w:val="00BB1039"/>
    <w:rsid w:val="00BB3E8E"/>
    <w:rsid w:val="00BB4E01"/>
    <w:rsid w:val="00BC05CF"/>
    <w:rsid w:val="00BC3ADB"/>
    <w:rsid w:val="00BC563B"/>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1D1D"/>
    <w:rsid w:val="00C23653"/>
    <w:rsid w:val="00C31E9C"/>
    <w:rsid w:val="00C34CAE"/>
    <w:rsid w:val="00C41320"/>
    <w:rsid w:val="00C42B81"/>
    <w:rsid w:val="00C45E40"/>
    <w:rsid w:val="00C46508"/>
    <w:rsid w:val="00C5761A"/>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FCF"/>
    <w:rsid w:val="00D451AF"/>
    <w:rsid w:val="00D47B19"/>
    <w:rsid w:val="00D47F02"/>
    <w:rsid w:val="00D530E1"/>
    <w:rsid w:val="00D57A3F"/>
    <w:rsid w:val="00D61F2A"/>
    <w:rsid w:val="00D63626"/>
    <w:rsid w:val="00D71420"/>
    <w:rsid w:val="00D74ACC"/>
    <w:rsid w:val="00D837DC"/>
    <w:rsid w:val="00D8791C"/>
    <w:rsid w:val="00D9329F"/>
    <w:rsid w:val="00D95965"/>
    <w:rsid w:val="00D95A65"/>
    <w:rsid w:val="00D97B1C"/>
    <w:rsid w:val="00DA11F4"/>
    <w:rsid w:val="00DA191E"/>
    <w:rsid w:val="00DA5206"/>
    <w:rsid w:val="00DA7D1B"/>
    <w:rsid w:val="00DB0576"/>
    <w:rsid w:val="00DB095B"/>
    <w:rsid w:val="00DB405A"/>
    <w:rsid w:val="00DB693A"/>
    <w:rsid w:val="00DC1B52"/>
    <w:rsid w:val="00DC32A0"/>
    <w:rsid w:val="00DC76B9"/>
    <w:rsid w:val="00DD268D"/>
    <w:rsid w:val="00DD3D1B"/>
    <w:rsid w:val="00DE0555"/>
    <w:rsid w:val="00DE7D13"/>
    <w:rsid w:val="00E00D16"/>
    <w:rsid w:val="00E02681"/>
    <w:rsid w:val="00E03C6A"/>
    <w:rsid w:val="00E0568C"/>
    <w:rsid w:val="00E0668A"/>
    <w:rsid w:val="00E0711D"/>
    <w:rsid w:val="00E07DB8"/>
    <w:rsid w:val="00E14C64"/>
    <w:rsid w:val="00E17016"/>
    <w:rsid w:val="00E2075D"/>
    <w:rsid w:val="00E23793"/>
    <w:rsid w:val="00E27231"/>
    <w:rsid w:val="00E31216"/>
    <w:rsid w:val="00E31EB4"/>
    <w:rsid w:val="00E32AF3"/>
    <w:rsid w:val="00E32DFC"/>
    <w:rsid w:val="00E41D27"/>
    <w:rsid w:val="00E443E2"/>
    <w:rsid w:val="00E4519C"/>
    <w:rsid w:val="00E52E03"/>
    <w:rsid w:val="00E661C1"/>
    <w:rsid w:val="00E70013"/>
    <w:rsid w:val="00E73627"/>
    <w:rsid w:val="00E764CC"/>
    <w:rsid w:val="00E80D77"/>
    <w:rsid w:val="00E821F2"/>
    <w:rsid w:val="00E868D2"/>
    <w:rsid w:val="00E90CBD"/>
    <w:rsid w:val="00EA253E"/>
    <w:rsid w:val="00EA4FC0"/>
    <w:rsid w:val="00EA5137"/>
    <w:rsid w:val="00EA6E13"/>
    <w:rsid w:val="00EB49E1"/>
    <w:rsid w:val="00EB4C13"/>
    <w:rsid w:val="00EB5279"/>
    <w:rsid w:val="00ED093F"/>
    <w:rsid w:val="00EE308D"/>
    <w:rsid w:val="00EE5345"/>
    <w:rsid w:val="00EE5B09"/>
    <w:rsid w:val="00EE6018"/>
    <w:rsid w:val="00EE69A2"/>
    <w:rsid w:val="00EE7502"/>
    <w:rsid w:val="00EF20C9"/>
    <w:rsid w:val="00EF2B70"/>
    <w:rsid w:val="00F0017D"/>
    <w:rsid w:val="00F033EA"/>
    <w:rsid w:val="00F067E1"/>
    <w:rsid w:val="00F0721A"/>
    <w:rsid w:val="00F07710"/>
    <w:rsid w:val="00F11EA5"/>
    <w:rsid w:val="00F20B94"/>
    <w:rsid w:val="00F20ECD"/>
    <w:rsid w:val="00F21D4D"/>
    <w:rsid w:val="00F25CA5"/>
    <w:rsid w:val="00F278CF"/>
    <w:rsid w:val="00F31B59"/>
    <w:rsid w:val="00F33C31"/>
    <w:rsid w:val="00F401AB"/>
    <w:rsid w:val="00F53643"/>
    <w:rsid w:val="00F550EB"/>
    <w:rsid w:val="00F5510A"/>
    <w:rsid w:val="00F75363"/>
    <w:rsid w:val="00F8237E"/>
    <w:rsid w:val="00F830EE"/>
    <w:rsid w:val="00F96F0E"/>
    <w:rsid w:val="00FB0B9C"/>
    <w:rsid w:val="00FB21BE"/>
    <w:rsid w:val="00FB37FD"/>
    <w:rsid w:val="00FB3ED7"/>
    <w:rsid w:val="00FB7599"/>
    <w:rsid w:val="00FC14AA"/>
    <w:rsid w:val="00FC3516"/>
    <w:rsid w:val="00FC4D11"/>
    <w:rsid w:val="00FC7618"/>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8CF"/>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autoRedefine/>
    <w:uiPriority w:val="9"/>
    <w:qFormat/>
    <w:rsid w:val="0078001C"/>
    <w:pPr>
      <w:keepNext/>
      <w:keepLines/>
      <w:numPr>
        <w:numId w:val="2"/>
      </w:numPr>
      <w:spacing w:before="240" w:line="259" w:lineRule="auto"/>
      <w:jc w:val="both"/>
      <w:outlineLvl w:val="0"/>
    </w:pPr>
    <w:rPr>
      <w:rFonts w:eastAsiaTheme="majorEastAsia"/>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line="259" w:lineRule="auto"/>
      <w:jc w:val="both"/>
      <w:outlineLvl w:val="1"/>
    </w:pPr>
    <w:rPr>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line="259" w:lineRule="auto"/>
      <w:ind w:left="720"/>
      <w:outlineLvl w:val="2"/>
    </w:pPr>
    <w:rPr>
      <w:rFonts w:eastAsiaTheme="majorEastAsia"/>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line="259" w:lineRule="auto"/>
      <w:outlineLvl w:val="3"/>
    </w:pPr>
    <w:rPr>
      <w:rFonts w:asciiTheme="majorHAnsi" w:eastAsiaTheme="majorEastAsia" w:hAnsiTheme="majorHAnsi" w:cstheme="majorBidi"/>
      <w:b/>
      <w:i/>
      <w:iCs/>
      <w:color w:val="2E74B5" w:themeColor="accent1" w:themeShade="BF"/>
      <w:sz w:val="22"/>
      <w:szCs w:val="22"/>
    </w:rPr>
  </w:style>
  <w:style w:type="paragraph" w:styleId="5">
    <w:name w:val="heading 5"/>
    <w:basedOn w:val="a"/>
    <w:next w:val="a"/>
    <w:link w:val="50"/>
    <w:autoRedefine/>
    <w:uiPriority w:val="9"/>
    <w:unhideWhenUsed/>
    <w:qFormat/>
    <w:rsid w:val="00F550EB"/>
    <w:pPr>
      <w:keepNext/>
      <w:keepLines/>
      <w:numPr>
        <w:ilvl w:val="4"/>
        <w:numId w:val="2"/>
      </w:numPr>
      <w:spacing w:before="40" w:line="259" w:lineRule="auto"/>
      <w:outlineLvl w:val="4"/>
    </w:pPr>
    <w:rPr>
      <w:rFonts w:asciiTheme="majorHAnsi" w:eastAsiaTheme="majorEastAsia" w:hAnsiTheme="majorHAnsi" w:cstheme="majorBidi"/>
      <w:b/>
      <w:color w:val="2E74B5" w:themeColor="accent1" w:themeShade="BF"/>
      <w:sz w:val="22"/>
      <w:szCs w:val="22"/>
    </w:rPr>
  </w:style>
  <w:style w:type="paragraph" w:styleId="6">
    <w:name w:val="heading 6"/>
    <w:basedOn w:val="a"/>
    <w:next w:val="a"/>
    <w:link w:val="60"/>
    <w:autoRedefine/>
    <w:uiPriority w:val="9"/>
    <w:unhideWhenUsed/>
    <w:qFormat/>
    <w:rsid w:val="00F550EB"/>
    <w:pPr>
      <w:keepNext/>
      <w:keepLines/>
      <w:numPr>
        <w:ilvl w:val="5"/>
        <w:numId w:val="2"/>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7">
    <w:name w:val="heading 7"/>
    <w:basedOn w:val="a"/>
    <w:next w:val="a"/>
    <w:link w:val="70"/>
    <w:autoRedefine/>
    <w:uiPriority w:val="9"/>
    <w:unhideWhenUsed/>
    <w:qFormat/>
    <w:rsid w:val="00F550EB"/>
    <w:pPr>
      <w:keepNext/>
      <w:keepLines/>
      <w:numPr>
        <w:ilvl w:val="6"/>
        <w:numId w:val="2"/>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8">
    <w:name w:val="heading 8"/>
    <w:basedOn w:val="a"/>
    <w:next w:val="a"/>
    <w:link w:val="80"/>
    <w:autoRedefine/>
    <w:uiPriority w:val="9"/>
    <w:unhideWhenUsed/>
    <w:qFormat/>
    <w:rsid w:val="00F550EB"/>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spacing w:after="160" w:line="259" w:lineRule="auto"/>
      <w:ind w:left="720"/>
      <w:contextualSpacing/>
    </w:pPr>
    <w:rPr>
      <w:rFonts w:asciiTheme="minorHAnsi" w:eastAsiaTheme="minorHAnsi" w:hAnsiTheme="minorHAnsi" w:cstheme="minorBidi"/>
      <w:sz w:val="22"/>
      <w:szCs w:val="22"/>
    </w:r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pPr>
    <w:rPr>
      <w:rFonts w:asciiTheme="minorHAnsi" w:eastAsiaTheme="minorHAnsi" w:hAnsiTheme="minorHAnsi" w:cstheme="minorBidi"/>
      <w:sz w:val="22"/>
      <w:szCs w:val="22"/>
    </w:r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pPr>
    <w:rPr>
      <w:rFonts w:asciiTheme="minorHAnsi" w:eastAsiaTheme="minorHAnsi" w:hAnsiTheme="minorHAnsi" w:cstheme="minorBidi"/>
      <w:sz w:val="22"/>
      <w:szCs w:val="22"/>
    </w:r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after="160"/>
    </w:pPr>
    <w:rPr>
      <w:rFonts w:asciiTheme="minorHAnsi" w:eastAsiaTheme="minorHAnsi" w:hAnsiTheme="minorHAnsi" w:cstheme="minorBidi"/>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ind w:right="-23"/>
      <w:jc w:val="both"/>
    </w:pPr>
    <w:rPr>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line="259" w:lineRule="auto"/>
    </w:pPr>
    <w:rPr>
      <w:rFonts w:asciiTheme="minorHAnsi" w:eastAsiaTheme="minorHAnsi" w:hAnsiTheme="minorHAnsi" w:cstheme="minorBidi"/>
      <w:b/>
      <w:noProof/>
      <w:sz w:val="22"/>
      <w:szCs w:val="22"/>
    </w:rPr>
  </w:style>
  <w:style w:type="paragraph" w:styleId="21">
    <w:name w:val="toc 2"/>
    <w:basedOn w:val="a"/>
    <w:next w:val="a"/>
    <w:autoRedefine/>
    <w:uiPriority w:val="39"/>
    <w:unhideWhenUsed/>
    <w:rsid w:val="00C11540"/>
    <w:pPr>
      <w:spacing w:after="100" w:line="259" w:lineRule="auto"/>
      <w:ind w:left="220"/>
    </w:pPr>
    <w:rPr>
      <w:rFonts w:asciiTheme="minorHAnsi" w:eastAsiaTheme="minorHAnsi" w:hAnsiTheme="minorHAnsi" w:cstheme="minorBidi"/>
      <w:sz w:val="22"/>
      <w:szCs w:val="22"/>
    </w:rPr>
  </w:style>
  <w:style w:type="paragraph" w:styleId="31">
    <w:name w:val="toc 3"/>
    <w:basedOn w:val="a"/>
    <w:next w:val="a"/>
    <w:autoRedefine/>
    <w:uiPriority w:val="39"/>
    <w:unhideWhenUsed/>
    <w:rsid w:val="00C11540"/>
    <w:pPr>
      <w:spacing w:after="100" w:line="259" w:lineRule="auto"/>
      <w:ind w:left="440"/>
    </w:pPr>
    <w:rPr>
      <w:rFonts w:asciiTheme="minorHAnsi" w:eastAsiaTheme="minorHAnsi" w:hAnsiTheme="minorHAnsi" w:cstheme="minorBidi"/>
      <w:sz w:val="22"/>
      <w:szCs w:val="22"/>
    </w:rPr>
  </w:style>
  <w:style w:type="paragraph" w:customStyle="1" w:styleId="Bulets">
    <w:name w:val="Bulets"/>
    <w:basedOn w:val="a"/>
    <w:uiPriority w:val="99"/>
    <w:rsid w:val="00F20ECD"/>
    <w:pPr>
      <w:numPr>
        <w:numId w:val="14"/>
      </w:numPr>
      <w:spacing w:before="120"/>
      <w:jc w:val="both"/>
    </w:pPr>
    <w:rPr>
      <w:rFonts w:ascii="Arial" w:eastAsia="Calibri" w:hAnsi="Arial"/>
      <w:sz w:val="24"/>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pPr>
    <w:rPr>
      <w:sz w:val="24"/>
      <w:szCs w:val="24"/>
      <w:lang w:val="bg-BG" w:eastAsia="bg-BG"/>
    </w:rPr>
  </w:style>
  <w:style w:type="paragraph" w:styleId="af6">
    <w:name w:val="Body Text"/>
    <w:basedOn w:val="a"/>
    <w:link w:val="af7"/>
    <w:rsid w:val="00F278CF"/>
    <w:pPr>
      <w:spacing w:after="120"/>
    </w:pPr>
  </w:style>
  <w:style w:type="character" w:customStyle="1" w:styleId="af7">
    <w:name w:val="Основен текст Знак"/>
    <w:basedOn w:val="a0"/>
    <w:link w:val="af6"/>
    <w:rsid w:val="00F278CF"/>
    <w:rPr>
      <w:rFonts w:ascii="Times New Roman" w:eastAsia="Times New Roman" w:hAnsi="Times New Roman" w:cs="Times New Roman"/>
      <w:sz w:val="20"/>
      <w:szCs w:val="20"/>
    </w:rPr>
  </w:style>
  <w:style w:type="paragraph" w:styleId="af8">
    <w:name w:val="Plain Text"/>
    <w:basedOn w:val="a"/>
    <w:link w:val="af9"/>
    <w:uiPriority w:val="99"/>
    <w:rsid w:val="00F278CF"/>
    <w:rPr>
      <w:rFonts w:ascii="Courier New" w:hAnsi="Courier New"/>
      <w:lang w:val="en-AU" w:eastAsia="bg-BG"/>
    </w:rPr>
  </w:style>
  <w:style w:type="character" w:customStyle="1" w:styleId="af9">
    <w:name w:val="Обикновен текст Знак"/>
    <w:basedOn w:val="a0"/>
    <w:link w:val="af8"/>
    <w:uiPriority w:val="99"/>
    <w:rsid w:val="00F278CF"/>
    <w:rPr>
      <w:rFonts w:ascii="Courier New" w:eastAsia="Times New Roman" w:hAnsi="Courier New" w:cs="Times New Roman"/>
      <w:sz w:val="20"/>
      <w:szCs w:val="20"/>
      <w:lang w:val="en-AU" w:eastAsia="bg-BG"/>
    </w:rPr>
  </w:style>
  <w:style w:type="paragraph" w:customStyle="1" w:styleId="NumPar2">
    <w:name w:val="NumPar 2"/>
    <w:basedOn w:val="2"/>
    <w:next w:val="a"/>
    <w:rsid w:val="00F278CF"/>
    <w:pPr>
      <w:keepNext w:val="0"/>
      <w:keepLines w:val="0"/>
      <w:numPr>
        <w:numId w:val="0"/>
      </w:numPr>
      <w:tabs>
        <w:tab w:val="num" w:pos="720"/>
      </w:tabs>
      <w:spacing w:before="0" w:after="240" w:line="240" w:lineRule="auto"/>
      <w:ind w:left="720" w:hanging="720"/>
      <w:outlineLvl w:val="9"/>
    </w:pPr>
    <w:rPr>
      <w:b w:val="0"/>
      <w:color w:val="auto"/>
      <w:sz w:val="24"/>
      <w:szCs w:val="20"/>
      <w:lang w:val="en-GB" w:eastAsia="en-GB"/>
    </w:rPr>
  </w:style>
  <w:style w:type="paragraph" w:customStyle="1" w:styleId="Text2">
    <w:name w:val="Text 2"/>
    <w:basedOn w:val="a"/>
    <w:rsid w:val="00F278CF"/>
    <w:pPr>
      <w:tabs>
        <w:tab w:val="left" w:pos="2161"/>
      </w:tabs>
      <w:spacing w:after="240"/>
      <w:ind w:left="1202"/>
      <w:jc w:val="both"/>
    </w:pPr>
    <w:rPr>
      <w:sz w:val="24"/>
      <w:lang w:val="en-GB" w:eastAsia="en-GB"/>
    </w:rPr>
  </w:style>
  <w:style w:type="paragraph" w:customStyle="1" w:styleId="Text1">
    <w:name w:val="Text 1"/>
    <w:basedOn w:val="a"/>
    <w:rsid w:val="00F278CF"/>
    <w:pPr>
      <w:spacing w:after="240"/>
      <w:ind w:left="482"/>
      <w:jc w:val="both"/>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23D9-9F4A-42DC-8104-E882ED1E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2659</Words>
  <Characters>15158</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3</cp:revision>
  <cp:lastPrinted>2016-04-14T13:15:00Z</cp:lastPrinted>
  <dcterms:created xsi:type="dcterms:W3CDTF">2016-08-09T06:46:00Z</dcterms:created>
  <dcterms:modified xsi:type="dcterms:W3CDTF">2016-08-09T06:49:00Z</dcterms:modified>
</cp:coreProperties>
</file>