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72247" w14:textId="0401889E" w:rsidR="008B369F" w:rsidRPr="00F25E69" w:rsidRDefault="00C70E32" w:rsidP="008306FF">
      <w:pPr>
        <w:spacing w:after="120"/>
        <w:rPr>
          <w:rFonts w:ascii="Verdana" w:hAnsi="Verdana"/>
          <w:b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="00360403" w:rsidRPr="00F25E69">
        <w:rPr>
          <w:rFonts w:ascii="Verdana" w:hAnsi="Verdana"/>
          <w:b/>
          <w:sz w:val="20"/>
          <w:szCs w:val="20"/>
          <w:lang w:val="bg-BG"/>
        </w:rPr>
        <w:t>ОБРАЗЕЦ</w:t>
      </w:r>
      <w:r w:rsidRPr="00F25E69">
        <w:rPr>
          <w:rFonts w:ascii="Verdana" w:hAnsi="Verdana"/>
          <w:b/>
          <w:sz w:val="20"/>
          <w:szCs w:val="20"/>
          <w:lang w:val="bg-BG"/>
        </w:rPr>
        <w:t xml:space="preserve"> №</w:t>
      </w:r>
      <w:r w:rsidR="00523462" w:rsidRPr="00F25E69">
        <w:rPr>
          <w:rFonts w:ascii="Verdana" w:hAnsi="Verdana"/>
          <w:b/>
          <w:sz w:val="20"/>
          <w:szCs w:val="20"/>
          <w:lang w:val="bg-BG"/>
        </w:rPr>
        <w:t xml:space="preserve"> 2</w:t>
      </w:r>
    </w:p>
    <w:p w14:paraId="049B9931" w14:textId="77777777" w:rsidR="008306FF" w:rsidRDefault="008306FF" w:rsidP="00C70E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0FC9E037" w14:textId="014A3AF2" w:rsidR="00C70E32" w:rsidRPr="00F25E69" w:rsidRDefault="00C70E32" w:rsidP="00C70E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ТЕХНИЧЕСКО ПРЕДЛОЖЕНИЕ</w:t>
      </w:r>
    </w:p>
    <w:p w14:paraId="4EAB52CE" w14:textId="77777777" w:rsidR="00C70E32" w:rsidRPr="00F25E69" w:rsidRDefault="00C70E32" w:rsidP="00C70E3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</w:p>
    <w:p w14:paraId="7314A9CC" w14:textId="4D335FEF" w:rsidR="00C70E32" w:rsidRPr="00F25E69" w:rsidRDefault="00C70E32" w:rsidP="008306FF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за изпълнение на поръчка с предмет „</w:t>
      </w:r>
      <w:r w:rsidR="00C63243"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Разработване на уеб услуги за трансфер на данни от и към информационна система на Изпълнителна агенция „Главна инспекция по труда“ и реализиране на допълнителни функционалности в ИСГИТ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“</w:t>
      </w:r>
      <w:r w:rsidR="00973CF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</w:p>
    <w:p w14:paraId="14F579B5" w14:textId="77777777" w:rsidR="00C70E32" w:rsidRPr="00F25E69" w:rsidRDefault="00C70E32" w:rsidP="00C70E3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</w:p>
    <w:p w14:paraId="2B7EFEA3" w14:textId="1C567BFE" w:rsidR="00C70E32" w:rsidRPr="00F25E69" w:rsidRDefault="00C70E32" w:rsidP="00C70E32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от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................................................................................</w:t>
      </w:r>
      <w:r w:rsidRPr="00F25E6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(трите имена)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, 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в качеството ми на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................................... </w:t>
      </w:r>
      <w:r w:rsidRPr="00F25E69">
        <w:rPr>
          <w:rFonts w:ascii="Verdana" w:eastAsia="Times New Roman" w:hAnsi="Verdana" w:cs="Times New Roman"/>
          <w:i/>
          <w:sz w:val="20"/>
          <w:szCs w:val="20"/>
          <w:lang w:val="bg-BG" w:eastAsia="bg-BG"/>
        </w:rPr>
        <w:t>(посочете длъжността)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на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.................................... </w:t>
      </w:r>
      <w:r w:rsidRPr="00F25E69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(посочете наименованието на участника) </w:t>
      </w:r>
      <w:r w:rsidRPr="00F25E69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с</w:t>
      </w:r>
      <w:r w:rsidRPr="00F25E69">
        <w:rPr>
          <w:rFonts w:ascii="Verdana" w:eastAsia="Times New Roman" w:hAnsi="Verdana" w:cs="Times New Roman"/>
          <w:i/>
          <w:iCs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iCs/>
          <w:sz w:val="20"/>
          <w:szCs w:val="20"/>
          <w:lang w:val="bg-BG" w:eastAsia="bg-BG"/>
        </w:rPr>
        <w:t>ЕИК/ БУЛСТАТ ......................................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–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участник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в открита процедура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за възлагане на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обществена поръчка с </w:t>
      </w:r>
      <w:r w:rsidRPr="00F25E69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предмет</w:t>
      </w:r>
      <w:r w:rsidR="008306FF">
        <w:rPr>
          <w:rFonts w:ascii="Verdana" w:eastAsia="Times New Roman" w:hAnsi="Verdana" w:cs="Times New Roman"/>
          <w:bCs/>
          <w:sz w:val="20"/>
          <w:szCs w:val="20"/>
          <w:lang w:val="bg-BG" w:eastAsia="bg-BG"/>
        </w:rPr>
        <w:t>: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„</w:t>
      </w:r>
      <w:r w:rsidR="00C63243"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Разработване на уеб услуги за трансфер на данни от и към информационна система на Изпълнителна агенция „Главна инспекция по труда“ и реализиране на допълнителни функционалности в ИСГИТ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“</w:t>
      </w:r>
      <w:r w:rsidR="00254A8F" w:rsidRPr="00F25E69">
        <w:rPr>
          <w:rFonts w:ascii="Verdana" w:eastAsia="Times New Roman" w:hAnsi="Verdana" w:cs="Times New Roman"/>
          <w:b/>
          <w:sz w:val="20"/>
          <w:szCs w:val="20"/>
          <w:lang w:eastAsia="bg-BG"/>
        </w:rPr>
        <w:t>.</w:t>
      </w:r>
    </w:p>
    <w:p w14:paraId="41FB8F74" w14:textId="77777777" w:rsidR="00C70E32" w:rsidRPr="00F25E69" w:rsidRDefault="00C70E32" w:rsidP="00C70E3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val="bg-BG" w:eastAsia="x-none"/>
        </w:rPr>
      </w:pPr>
    </w:p>
    <w:p w14:paraId="6ABB1F9E" w14:textId="77777777" w:rsidR="00C70E32" w:rsidRPr="00F25E69" w:rsidRDefault="00C70E32" w:rsidP="00C70E32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</w:p>
    <w:p w14:paraId="27B8DF5E" w14:textId="77777777" w:rsidR="00C70E32" w:rsidRPr="00F25E69" w:rsidRDefault="00C70E32" w:rsidP="00C70E32">
      <w:pPr>
        <w:tabs>
          <w:tab w:val="left" w:pos="1947"/>
          <w:tab w:val="left" w:pos="3502"/>
        </w:tabs>
        <w:spacing w:after="0" w:line="240" w:lineRule="auto"/>
        <w:rPr>
          <w:rFonts w:ascii="Verdana" w:eastAsia="Times New Roman" w:hAnsi="Verdana" w:cs="Times New Roman"/>
          <w:position w:val="8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</w:p>
    <w:p w14:paraId="7A5DF35C" w14:textId="77777777" w:rsidR="00C70E32" w:rsidRPr="00F25E69" w:rsidRDefault="00C70E32" w:rsidP="00C70E32">
      <w:pPr>
        <w:tabs>
          <w:tab w:val="left" w:pos="374"/>
        </w:tabs>
        <w:spacing w:after="0" w:line="240" w:lineRule="auto"/>
        <w:ind w:right="79"/>
        <w:jc w:val="both"/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  <w:t xml:space="preserve">УВАЖАЕМИ ГОСПОЖИ И ГОСПОДА,  </w:t>
      </w:r>
    </w:p>
    <w:p w14:paraId="014E04F1" w14:textId="77777777" w:rsidR="00C70E32" w:rsidRPr="00F25E69" w:rsidRDefault="00C70E32" w:rsidP="00C70E32">
      <w:pPr>
        <w:tabs>
          <w:tab w:val="left" w:pos="374"/>
        </w:tabs>
        <w:spacing w:after="0" w:line="240" w:lineRule="auto"/>
        <w:ind w:right="79"/>
        <w:jc w:val="both"/>
        <w:rPr>
          <w:rFonts w:ascii="Verdana" w:eastAsia="Times New Roman" w:hAnsi="Verdana" w:cs="Times New Roman"/>
          <w:b/>
          <w:position w:val="8"/>
          <w:sz w:val="20"/>
          <w:szCs w:val="20"/>
          <w:lang w:val="bg-BG" w:eastAsia="bg-BG"/>
        </w:rPr>
      </w:pPr>
    </w:p>
    <w:p w14:paraId="2920300C" w14:textId="77777777" w:rsidR="00C70E32" w:rsidRPr="00F25E69" w:rsidRDefault="00C70E32" w:rsidP="00C70E32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position w:val="8"/>
          <w:sz w:val="20"/>
          <w:szCs w:val="20"/>
          <w:lang w:val="bg-BG"/>
        </w:rPr>
      </w:pPr>
      <w:r w:rsidRPr="00F25E69">
        <w:rPr>
          <w:rFonts w:ascii="Verdana" w:eastAsia="Times New Roman" w:hAnsi="Verdana" w:cs="Times New Roman"/>
          <w:position w:val="8"/>
          <w:sz w:val="20"/>
          <w:szCs w:val="20"/>
          <w:lang w:val="bg-BG"/>
        </w:rPr>
        <w:tab/>
        <w:t>С настоящото представяме нашето техническо предложение за изпълнение на поръчката, както следва:</w:t>
      </w:r>
    </w:p>
    <w:p w14:paraId="52E0136D" w14:textId="77777777" w:rsidR="00C70E32" w:rsidRPr="00F25E69" w:rsidRDefault="00C70E32" w:rsidP="00C70E32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position w:val="8"/>
          <w:sz w:val="20"/>
          <w:szCs w:val="20"/>
          <w:lang w:val="bg-BG"/>
        </w:rPr>
      </w:pPr>
    </w:p>
    <w:p w14:paraId="42981F14" w14:textId="3A8375B4" w:rsidR="00924FC6" w:rsidRPr="00F25E69" w:rsidRDefault="00C70E32" w:rsidP="00F3646F">
      <w:pPr>
        <w:tabs>
          <w:tab w:val="left" w:pos="360"/>
        </w:tabs>
        <w:spacing w:before="20" w:after="20" w:line="40" w:lineRule="atLeast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="00F3646F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1.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Приемаме срока за </w:t>
      </w:r>
      <w:r w:rsidR="00924FC6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изпълнение </w:t>
      </w:r>
      <w:r w:rsidR="00BA23CD">
        <w:rPr>
          <w:rFonts w:ascii="Verdana" w:eastAsia="Times New Roman" w:hAnsi="Verdana" w:cs="Times New Roman"/>
          <w:sz w:val="20"/>
          <w:szCs w:val="20"/>
          <w:lang w:val="bg-BG" w:eastAsia="bg-BG"/>
        </w:rPr>
        <w:t>н</w:t>
      </w:r>
      <w:r w:rsidR="00924FC6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а дейностите</w:t>
      </w:r>
      <w:r w:rsidR="00BA23CD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съгласно Техническата спецификация на Възложителя както следва</w:t>
      </w:r>
      <w:r w:rsidR="00924FC6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:</w:t>
      </w:r>
    </w:p>
    <w:p w14:paraId="7B8E2A6E" w14:textId="41637548" w:rsidR="00924FC6" w:rsidRPr="00F25E69" w:rsidRDefault="00924FC6" w:rsidP="009713D8">
      <w:pPr>
        <w:tabs>
          <w:tab w:val="left" w:pos="360"/>
        </w:tabs>
        <w:spacing w:after="0" w:line="40" w:lineRule="atLeast"/>
        <w:ind w:firstLine="993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1.1. по Първи етап да е - 60 календарни дни след сключване на договор за изпълнение.</w:t>
      </w:r>
    </w:p>
    <w:p w14:paraId="7956247C" w14:textId="52D5F993" w:rsidR="00C70E32" w:rsidRDefault="00924FC6" w:rsidP="00973CFF">
      <w:pPr>
        <w:tabs>
          <w:tab w:val="left" w:pos="360"/>
        </w:tabs>
        <w:spacing w:before="20" w:after="20" w:line="40" w:lineRule="atLeast"/>
        <w:ind w:firstLine="993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1.2. по Втори етап  да е - 90 календарни дни след подписване на приемо-предавателен протокол за приемане на извършени дейности от Първи етап</w:t>
      </w:r>
      <w:r w:rsidR="00C70E32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.</w:t>
      </w:r>
    </w:p>
    <w:p w14:paraId="46F43BD3" w14:textId="33207CCB" w:rsidR="00973CFF" w:rsidRPr="00F25E69" w:rsidRDefault="00973CFF" w:rsidP="006B307F">
      <w:pPr>
        <w:tabs>
          <w:tab w:val="left" w:pos="360"/>
        </w:tabs>
        <w:spacing w:before="120" w:after="20" w:line="40" w:lineRule="atLeast"/>
        <w:ind w:firstLine="709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973CF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2.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Приемаме срока </w:t>
      </w:r>
      <w:r w:rsidRPr="00973CF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 гаранционна поддръжка, </w:t>
      </w:r>
      <w:r>
        <w:rPr>
          <w:rFonts w:ascii="Verdana" w:eastAsia="Times New Roman" w:hAnsi="Verdana" w:cs="Times New Roman"/>
          <w:sz w:val="20"/>
          <w:szCs w:val="20"/>
          <w:lang w:val="bg-BG" w:eastAsia="bg-BG"/>
        </w:rPr>
        <w:t>да е</w:t>
      </w:r>
      <w:r w:rsidR="006B307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973CFF">
        <w:rPr>
          <w:rFonts w:ascii="Verdana" w:eastAsia="Times New Roman" w:hAnsi="Verdana" w:cs="Times New Roman"/>
          <w:sz w:val="20"/>
          <w:szCs w:val="20"/>
          <w:lang w:val="bg-BG" w:eastAsia="bg-BG"/>
        </w:rPr>
        <w:t>6</w:t>
      </w:r>
      <w:r w:rsidR="006B307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(шест)</w:t>
      </w:r>
      <w:r w:rsidRPr="00973CFF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месеца считано от датата на подписване на приемо-предавателен протокол за приемане на извършени дейности от Втори етап.</w:t>
      </w:r>
    </w:p>
    <w:p w14:paraId="751A75CB" w14:textId="0A3AD843" w:rsidR="00C70E32" w:rsidRPr="00F25E69" w:rsidRDefault="00C70E32" w:rsidP="00EF1B19">
      <w:pPr>
        <w:tabs>
          <w:tab w:val="left" w:pos="360"/>
        </w:tabs>
        <w:spacing w:before="120" w:after="120" w:line="40" w:lineRule="atLeast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="00F3646F"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ab/>
      </w:r>
      <w:r w:rsidR="006B307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3</w:t>
      </w:r>
      <w:r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="00F3646F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ще изпълним поръчката, съобразявайки се с условията по изпълнение, посочени от възложителя в документацията за участие.</w:t>
      </w:r>
    </w:p>
    <w:p w14:paraId="679D072C" w14:textId="75844353" w:rsidR="00C70E32" w:rsidRPr="00F25E69" w:rsidRDefault="00F3646F" w:rsidP="00F3646F">
      <w:pPr>
        <w:tabs>
          <w:tab w:val="left" w:pos="360"/>
        </w:tabs>
        <w:spacing w:before="20" w:after="20" w:line="40" w:lineRule="atLeast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ab/>
      </w:r>
      <w:r w:rsidR="006B307F" w:rsidRPr="006B307F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4</w:t>
      </w:r>
      <w:r w:rsidR="00C70E32" w:rsidRPr="00F25E69">
        <w:rPr>
          <w:rFonts w:ascii="Verdana" w:eastAsia="Times New Roman" w:hAnsi="Verdana" w:cs="Times New Roman"/>
          <w:b/>
          <w:sz w:val="20"/>
          <w:szCs w:val="20"/>
          <w:lang w:val="bg-BG" w:eastAsia="bg-BG"/>
        </w:rPr>
        <w:t>.</w:t>
      </w:r>
      <w:r w:rsidR="00C70E32"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Гарантираме, че сме в състояние да изпълним качествено поръчката и в срок в пълно съответствие с </w:t>
      </w:r>
      <w:r w:rsidRPr="00F25E69">
        <w:rPr>
          <w:rFonts w:ascii="Verdana" w:eastAsia="Times New Roman" w:hAnsi="Verdana" w:cs="Times New Roman"/>
          <w:sz w:val="20"/>
          <w:szCs w:val="20"/>
          <w:lang w:val="bg-BG" w:eastAsia="bg-BG"/>
        </w:rPr>
        <w:t>изискванията на Възложителя.</w:t>
      </w:r>
    </w:p>
    <w:p w14:paraId="0E29013F" w14:textId="1E387316" w:rsidR="00C70E32" w:rsidRPr="00F25E69" w:rsidRDefault="00F3646F" w:rsidP="00EF1B19">
      <w:pPr>
        <w:tabs>
          <w:tab w:val="left" w:pos="360"/>
        </w:tabs>
        <w:autoSpaceDE w:val="0"/>
        <w:spacing w:before="120" w:after="120" w:line="40" w:lineRule="atLeast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="006B307F">
        <w:rPr>
          <w:rFonts w:ascii="Verdana" w:hAnsi="Verdana"/>
          <w:b/>
          <w:sz w:val="20"/>
          <w:szCs w:val="20"/>
          <w:lang w:val="bg-BG"/>
        </w:rPr>
        <w:t>5</w:t>
      </w:r>
      <w:r w:rsidRPr="00F25E69">
        <w:rPr>
          <w:rFonts w:ascii="Verdana" w:hAnsi="Verdana"/>
          <w:b/>
          <w:sz w:val="20"/>
          <w:szCs w:val="20"/>
          <w:lang w:val="bg-BG"/>
        </w:rPr>
        <w:t>.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Приемаме да се считаме обвързани от задълженията и условията, поети с офертата, до изтичане на </w:t>
      </w:r>
      <w:r w:rsidRPr="00F25E69">
        <w:rPr>
          <w:rFonts w:ascii="Verdana" w:hAnsi="Verdana"/>
          <w:sz w:val="20"/>
          <w:szCs w:val="20"/>
          <w:lang w:val="bg-BG"/>
        </w:rPr>
        <w:t>4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/</w:t>
      </w:r>
      <w:r w:rsidRPr="00F25E69">
        <w:rPr>
          <w:rFonts w:ascii="Verdana" w:hAnsi="Verdana"/>
          <w:sz w:val="20"/>
          <w:szCs w:val="20"/>
          <w:lang w:val="bg-BG"/>
        </w:rPr>
        <w:t>четири</w:t>
      </w:r>
      <w:r w:rsidR="00C70E32" w:rsidRPr="00F25E69">
        <w:rPr>
          <w:rFonts w:ascii="Verdana" w:hAnsi="Verdana"/>
          <w:sz w:val="20"/>
          <w:szCs w:val="20"/>
          <w:lang w:val="bg-BG"/>
        </w:rPr>
        <w:t>/ месеца, считано от крайния срок за получаване на оферти.</w:t>
      </w:r>
    </w:p>
    <w:p w14:paraId="562194B1" w14:textId="120C4193" w:rsidR="00C70E32" w:rsidRPr="00F25E69" w:rsidRDefault="00F3646F" w:rsidP="00F3646F">
      <w:pPr>
        <w:tabs>
          <w:tab w:val="left" w:pos="360"/>
        </w:tabs>
        <w:autoSpaceDE w:val="0"/>
        <w:spacing w:before="20" w:after="20" w:line="40" w:lineRule="atLeast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sz w:val="20"/>
          <w:szCs w:val="20"/>
          <w:lang w:val="bg-BG"/>
        </w:rPr>
        <w:t>5.</w:t>
      </w:r>
      <w:r w:rsidRPr="00F25E69">
        <w:rPr>
          <w:rFonts w:ascii="Verdana" w:hAnsi="Verdana"/>
          <w:sz w:val="20"/>
          <w:szCs w:val="20"/>
          <w:lang w:val="bg-BG"/>
        </w:rPr>
        <w:t xml:space="preserve"> </w:t>
      </w:r>
      <w:r w:rsidR="00C70E32" w:rsidRPr="00F25E69">
        <w:rPr>
          <w:rFonts w:ascii="Verdana" w:hAnsi="Verdana"/>
          <w:sz w:val="20"/>
          <w:szCs w:val="20"/>
          <w:lang w:val="bg-BG"/>
        </w:rPr>
        <w:t>Приемам(е) изцяло клаузите на проекта на договор</w:t>
      </w:r>
      <w:r w:rsidRPr="00F25E69">
        <w:rPr>
          <w:rFonts w:ascii="Verdana" w:hAnsi="Verdana"/>
          <w:sz w:val="20"/>
          <w:szCs w:val="20"/>
          <w:lang w:val="bg-BG"/>
        </w:rPr>
        <w:t xml:space="preserve"> 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към документацията и при решение за определянето ни за изпълнител ще сключим договора по надлежен начин и в </w:t>
      </w:r>
      <w:r w:rsidR="00C70E32" w:rsidRPr="00F25E69">
        <w:rPr>
          <w:rFonts w:ascii="Verdana" w:hAnsi="Verdana"/>
          <w:sz w:val="20"/>
          <w:szCs w:val="20"/>
          <w:lang w:val="bg-BG"/>
        </w:rPr>
        <w:lastRenderedPageBreak/>
        <w:t xml:space="preserve">законоустановения срок, като в текста му бъдат включени всички клаузи от проекта и предложенията от офертата ни за участие в процедурата. </w:t>
      </w:r>
    </w:p>
    <w:p w14:paraId="61523D17" w14:textId="4C2D3C52" w:rsidR="00C70E32" w:rsidRPr="00F25E69" w:rsidRDefault="00F3646F" w:rsidP="00D94D33">
      <w:pPr>
        <w:spacing w:before="120" w:after="120" w:line="40" w:lineRule="atLeast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sz w:val="20"/>
          <w:szCs w:val="20"/>
          <w:lang w:val="bg-BG"/>
        </w:rPr>
        <w:t>6</w:t>
      </w:r>
      <w:r w:rsidR="00C70E32" w:rsidRPr="00F25E69">
        <w:rPr>
          <w:rFonts w:ascii="Verdana" w:hAnsi="Verdana"/>
          <w:b/>
          <w:sz w:val="20"/>
          <w:szCs w:val="20"/>
          <w:lang w:val="bg-BG"/>
        </w:rPr>
        <w:t>.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В случай че бъдем избрани за изпълнител на обществената поръчка, се задължаваме да представим при сключване на договора гаранция за изпълнението му съгласно условията на документацията и документите съгласно изискванията по чл. 112, ал. 1</w:t>
      </w:r>
      <w:r w:rsidR="00D94D33" w:rsidRPr="00F25E69">
        <w:rPr>
          <w:rFonts w:ascii="Verdana" w:hAnsi="Verdana"/>
          <w:sz w:val="20"/>
          <w:szCs w:val="20"/>
          <w:lang w:val="bg-BG"/>
        </w:rPr>
        <w:t>, т. 3 от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ЗОП.</w:t>
      </w:r>
    </w:p>
    <w:p w14:paraId="2AFE7FB0" w14:textId="6B2E61EE" w:rsidR="00C70E32" w:rsidRPr="00F25E69" w:rsidRDefault="00F3646F" w:rsidP="00F3646F">
      <w:pPr>
        <w:spacing w:before="20" w:after="20" w:line="40" w:lineRule="atLeast"/>
        <w:jc w:val="both"/>
        <w:rPr>
          <w:rFonts w:ascii="Verdana" w:hAnsi="Verdana"/>
          <w:bCs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sz w:val="20"/>
          <w:szCs w:val="20"/>
          <w:lang w:val="bg-BG"/>
        </w:rPr>
        <w:t>7</w:t>
      </w:r>
      <w:r w:rsidR="00C70E32" w:rsidRPr="00F25E69">
        <w:rPr>
          <w:rFonts w:ascii="Verdana" w:hAnsi="Verdana"/>
          <w:b/>
          <w:sz w:val="20"/>
          <w:szCs w:val="20"/>
          <w:lang w:val="bg-BG"/>
        </w:rPr>
        <w:t>.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Прилагаме документ за упълномощаването ми от законния(те) представител(и) на участника </w:t>
      </w:r>
      <w:r w:rsidR="00C70E32" w:rsidRPr="00F25E69">
        <w:rPr>
          <w:rFonts w:ascii="Verdana" w:hAnsi="Verdana"/>
          <w:i/>
          <w:sz w:val="20"/>
          <w:szCs w:val="20"/>
          <w:lang w:val="bg-BG"/>
        </w:rPr>
        <w:t>(в случаите, в които е приложимо).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</w:t>
      </w:r>
    </w:p>
    <w:p w14:paraId="47721DE8" w14:textId="1BFCC053" w:rsidR="00C70E32" w:rsidRPr="00F25E69" w:rsidRDefault="00F3646F" w:rsidP="002915C7">
      <w:pPr>
        <w:tabs>
          <w:tab w:val="left" w:pos="360"/>
        </w:tabs>
        <w:spacing w:before="120" w:after="120" w:line="40" w:lineRule="atLeast"/>
        <w:jc w:val="both"/>
        <w:rPr>
          <w:rFonts w:ascii="Verdana" w:hAnsi="Verdana"/>
          <w:i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sz w:val="20"/>
          <w:szCs w:val="20"/>
          <w:lang w:val="bg-BG"/>
        </w:rPr>
        <w:tab/>
        <w:t>8</w:t>
      </w:r>
      <w:r w:rsidR="00C70E32" w:rsidRPr="00F25E69">
        <w:rPr>
          <w:rFonts w:ascii="Verdana" w:hAnsi="Verdana"/>
          <w:b/>
          <w:sz w:val="20"/>
          <w:szCs w:val="20"/>
          <w:lang w:val="bg-BG"/>
        </w:rPr>
        <w:t>.</w:t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  Допълнителна информация:</w:t>
      </w:r>
      <w:r w:rsidRPr="00F25E69">
        <w:rPr>
          <w:rFonts w:ascii="Verdana" w:hAnsi="Verdana"/>
          <w:sz w:val="20"/>
          <w:szCs w:val="20"/>
          <w:lang w:val="bg-BG"/>
        </w:rPr>
        <w:t xml:space="preserve"> ……………………………………………………………………………………        </w:t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="00C70E32" w:rsidRPr="00F25E69">
        <w:rPr>
          <w:rFonts w:ascii="Verdana" w:hAnsi="Verdana"/>
          <w:i/>
          <w:sz w:val="20"/>
          <w:szCs w:val="20"/>
          <w:lang w:val="bg-BG"/>
        </w:rPr>
        <w:t>(предоставя се по преценка на участника).</w:t>
      </w:r>
    </w:p>
    <w:p w14:paraId="7FF215E2" w14:textId="77777777" w:rsidR="00C70E32" w:rsidRPr="00F25E69" w:rsidRDefault="00C70E32" w:rsidP="00F3646F">
      <w:pPr>
        <w:tabs>
          <w:tab w:val="left" w:pos="360"/>
        </w:tabs>
        <w:spacing w:before="20" w:after="20" w:line="40" w:lineRule="atLeast"/>
        <w:jc w:val="both"/>
        <w:rPr>
          <w:rFonts w:ascii="Verdana" w:hAnsi="Verdana"/>
          <w:i/>
          <w:sz w:val="20"/>
          <w:szCs w:val="20"/>
          <w:lang w:val="bg-BG"/>
        </w:rPr>
      </w:pPr>
    </w:p>
    <w:p w14:paraId="49B5045C" w14:textId="77777777" w:rsidR="00C70E32" w:rsidRPr="00F25E69" w:rsidRDefault="00C70E32" w:rsidP="00F3646F">
      <w:pPr>
        <w:tabs>
          <w:tab w:val="left" w:pos="1578"/>
        </w:tabs>
        <w:spacing w:before="20" w:after="20" w:line="40" w:lineRule="atLeast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</w:p>
    <w:p w14:paraId="40752892" w14:textId="77777777" w:rsidR="00C70E32" w:rsidRPr="00F25E69" w:rsidRDefault="00C70E32" w:rsidP="00F3646F">
      <w:pPr>
        <w:tabs>
          <w:tab w:val="left" w:pos="1578"/>
        </w:tabs>
        <w:spacing w:before="20" w:after="20" w:line="40" w:lineRule="atLeast"/>
        <w:rPr>
          <w:rFonts w:ascii="Verdana" w:hAnsi="Verdana"/>
          <w:b/>
          <w:color w:val="000000"/>
          <w:sz w:val="20"/>
          <w:szCs w:val="20"/>
          <w:lang w:val="bg-BG"/>
        </w:rPr>
      </w:pPr>
    </w:p>
    <w:p w14:paraId="0F76D43A" w14:textId="46F7F5D7" w:rsidR="00C70E32" w:rsidRPr="00F25E69" w:rsidRDefault="00C70E32" w:rsidP="00F3646F">
      <w:pPr>
        <w:spacing w:before="20" w:after="20" w:line="40" w:lineRule="atLeast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>ДАТА: _____________ г.</w:t>
      </w: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  <w:t xml:space="preserve">     ПОДПИС:__________________</w:t>
      </w:r>
    </w:p>
    <w:p w14:paraId="5CB866BF" w14:textId="77777777" w:rsidR="00C70E32" w:rsidRPr="00F25E69" w:rsidRDefault="00C70E32" w:rsidP="00F3646F">
      <w:pPr>
        <w:spacing w:before="20" w:after="20" w:line="40" w:lineRule="atLeast"/>
        <w:ind w:left="5664"/>
        <w:rPr>
          <w:rFonts w:ascii="Verdana" w:hAnsi="Verdana"/>
          <w:b/>
          <w:color w:val="000000"/>
          <w:sz w:val="20"/>
          <w:szCs w:val="20"/>
          <w:lang w:val="bg-BG"/>
        </w:rPr>
      </w:pPr>
    </w:p>
    <w:p w14:paraId="294A97A3" w14:textId="11DD8B61" w:rsidR="00C70E32" w:rsidRPr="00F25E69" w:rsidRDefault="00F3646F" w:rsidP="00F3646F">
      <w:pPr>
        <w:spacing w:before="20" w:after="20" w:line="40" w:lineRule="atLeast"/>
        <w:ind w:left="4248" w:firstLine="708"/>
        <w:rPr>
          <w:rFonts w:ascii="Verdana" w:hAnsi="Verdana"/>
          <w:b/>
          <w:color w:val="000000"/>
          <w:sz w:val="20"/>
          <w:szCs w:val="20"/>
          <w:lang w:val="bg-BG"/>
        </w:rPr>
      </w:pP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  <w:r w:rsidRPr="00F25E69">
        <w:rPr>
          <w:rFonts w:ascii="Verdana" w:hAnsi="Verdana"/>
          <w:b/>
          <w:color w:val="000000"/>
          <w:sz w:val="20"/>
          <w:szCs w:val="20"/>
          <w:lang w:val="bg-BG"/>
        </w:rPr>
        <w:tab/>
      </w:r>
      <w:r w:rsidR="00C70E32" w:rsidRPr="00F25E69">
        <w:rPr>
          <w:rFonts w:ascii="Verdana" w:hAnsi="Verdana"/>
          <w:b/>
          <w:color w:val="000000"/>
          <w:sz w:val="20"/>
          <w:szCs w:val="20"/>
          <w:lang w:val="bg-BG"/>
        </w:rPr>
        <w:t>-----</w:t>
      </w:r>
      <w:r w:rsidR="00B126B2" w:rsidRPr="00F25E69">
        <w:rPr>
          <w:rFonts w:ascii="Verdana" w:hAnsi="Verdana"/>
          <w:b/>
          <w:color w:val="000000"/>
          <w:sz w:val="20"/>
          <w:szCs w:val="20"/>
          <w:lang w:val="bg-BG"/>
        </w:rPr>
        <w:t>------------------------------</w:t>
      </w:r>
    </w:p>
    <w:p w14:paraId="2DA8116C" w14:textId="217D870B" w:rsidR="00C70E32" w:rsidRPr="00F25E69" w:rsidRDefault="00C70E32" w:rsidP="00F3646F">
      <w:pPr>
        <w:spacing w:before="20" w:after="20" w:line="40" w:lineRule="atLeast"/>
        <w:ind w:left="3540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 xml:space="preserve"> </w:t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ab/>
      </w:r>
      <w:r w:rsidR="00B126B2" w:rsidRPr="00F25E69">
        <w:rPr>
          <w:rFonts w:ascii="Verdana" w:hAnsi="Verdana"/>
          <w:sz w:val="20"/>
          <w:szCs w:val="20"/>
          <w:lang w:val="bg-BG"/>
        </w:rPr>
        <w:tab/>
      </w:r>
      <w:r w:rsidRPr="00F25E69">
        <w:rPr>
          <w:rFonts w:ascii="Verdana" w:hAnsi="Verdana"/>
          <w:sz w:val="20"/>
          <w:szCs w:val="20"/>
          <w:lang w:val="bg-BG"/>
        </w:rPr>
        <w:t xml:space="preserve">(име, фамилия и длъжност на </w:t>
      </w:r>
    </w:p>
    <w:p w14:paraId="23B12178" w14:textId="77777777" w:rsidR="00C70E32" w:rsidRPr="00F25E69" w:rsidRDefault="00C70E32" w:rsidP="00B126B2">
      <w:pPr>
        <w:spacing w:before="20" w:after="20" w:line="40" w:lineRule="atLeast"/>
        <w:ind w:left="5052" w:firstLine="708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>представляващия участника)</w:t>
      </w:r>
    </w:p>
    <w:p w14:paraId="5D5DCC23" w14:textId="77777777" w:rsidR="00C70E32" w:rsidRPr="00F25E69" w:rsidRDefault="00C70E32" w:rsidP="00C70E32">
      <w:pPr>
        <w:spacing w:line="24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726D48DB" w14:textId="77777777" w:rsidR="00C70E32" w:rsidRPr="00F25E69" w:rsidRDefault="00C70E32" w:rsidP="00C70E32">
      <w:pPr>
        <w:spacing w:line="24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5DBBED1" w14:textId="56573EFF" w:rsidR="00C70E32" w:rsidRPr="00F25E69" w:rsidRDefault="00F3646F" w:rsidP="00F3646F">
      <w:pPr>
        <w:spacing w:before="20" w:after="20" w:line="20" w:lineRule="atLeast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="00C70E32" w:rsidRPr="00F25E69">
        <w:rPr>
          <w:rFonts w:ascii="Verdana" w:hAnsi="Verdana"/>
          <w:b/>
          <w:sz w:val="20"/>
          <w:szCs w:val="20"/>
          <w:lang w:val="bg-BG"/>
        </w:rPr>
        <w:t xml:space="preserve">ПРИЛОЖЕНИЯ: </w:t>
      </w:r>
    </w:p>
    <w:p w14:paraId="5A33F931" w14:textId="440A21C5" w:rsidR="00C70E32" w:rsidRPr="00F25E69" w:rsidRDefault="00C70E32" w:rsidP="00F3646F">
      <w:pPr>
        <w:spacing w:before="20" w:after="20" w:line="2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 xml:space="preserve">  1. Предложение за изпълнение на поръчката;</w:t>
      </w:r>
    </w:p>
    <w:p w14:paraId="16EBBF85" w14:textId="58D74F22" w:rsidR="00C70E32" w:rsidRPr="00F25E69" w:rsidRDefault="00C70E32" w:rsidP="00F3646F">
      <w:pPr>
        <w:spacing w:before="20" w:after="20" w:line="2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bCs/>
          <w:sz w:val="20"/>
          <w:szCs w:val="20"/>
          <w:lang w:val="bg-BG"/>
        </w:rPr>
        <w:t xml:space="preserve">  2.</w:t>
      </w:r>
      <w:r w:rsidRPr="00F25E69">
        <w:rPr>
          <w:rFonts w:ascii="Verdana" w:hAnsi="Verdana"/>
          <w:color w:val="000000"/>
          <w:sz w:val="20"/>
          <w:szCs w:val="20"/>
          <w:lang w:val="bg-BG"/>
        </w:rPr>
        <w:t xml:space="preserve"> Пълномощно (ако е приложимо);</w:t>
      </w:r>
    </w:p>
    <w:p w14:paraId="5A8ECB57" w14:textId="76A3DAFF" w:rsidR="00C70E32" w:rsidRPr="00F25E69" w:rsidRDefault="00F3646F" w:rsidP="00F3646F">
      <w:pPr>
        <w:spacing w:before="20" w:after="20" w:line="2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  <w:r w:rsidR="00C70E32" w:rsidRPr="00F25E69">
        <w:rPr>
          <w:rFonts w:ascii="Verdana" w:hAnsi="Verdana"/>
          <w:sz w:val="20"/>
          <w:szCs w:val="20"/>
          <w:lang w:val="bg-BG"/>
        </w:rPr>
        <w:t xml:space="preserve">4. </w:t>
      </w:r>
      <w:r w:rsidR="00C70E32" w:rsidRPr="00F25E69">
        <w:rPr>
          <w:rFonts w:ascii="Verdana" w:hAnsi="Verdana"/>
          <w:color w:val="000000"/>
          <w:sz w:val="20"/>
          <w:szCs w:val="20"/>
          <w:lang w:val="bg-BG"/>
        </w:rPr>
        <w:t>Други (по преценка на участника</w:t>
      </w:r>
      <w:r w:rsidR="00C70E32" w:rsidRPr="00F25E69">
        <w:rPr>
          <w:rFonts w:ascii="Verdana" w:hAnsi="Verdana"/>
          <w:sz w:val="20"/>
          <w:szCs w:val="20"/>
          <w:lang w:val="bg-BG"/>
        </w:rPr>
        <w:t>).</w:t>
      </w:r>
    </w:p>
    <w:p w14:paraId="331BA033" w14:textId="77777777" w:rsidR="00C70E32" w:rsidRPr="00F25E69" w:rsidRDefault="00C70E32" w:rsidP="00C70E32">
      <w:pPr>
        <w:spacing w:line="240" w:lineRule="atLeast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6C18999F" w14:textId="77777777" w:rsidR="00F3646F" w:rsidRPr="00F25E69" w:rsidRDefault="00F3646F" w:rsidP="00C70E32">
      <w:pPr>
        <w:rPr>
          <w:rFonts w:ascii="Verdana" w:hAnsi="Verdana"/>
          <w:sz w:val="20"/>
          <w:szCs w:val="20"/>
          <w:lang w:val="bg-BG"/>
        </w:rPr>
      </w:pPr>
    </w:p>
    <w:p w14:paraId="7354FE9F" w14:textId="0B49BF31" w:rsidR="00AD4314" w:rsidRPr="00F25E69" w:rsidRDefault="00AD4314">
      <w:pPr>
        <w:rPr>
          <w:rFonts w:ascii="Verdana" w:hAnsi="Verdana"/>
          <w:b/>
          <w:sz w:val="20"/>
          <w:szCs w:val="20"/>
          <w:lang w:val="bg-BG"/>
        </w:rPr>
      </w:pPr>
      <w:r w:rsidRPr="00F25E69">
        <w:rPr>
          <w:rFonts w:ascii="Verdana" w:hAnsi="Verdana"/>
          <w:b/>
          <w:sz w:val="20"/>
          <w:szCs w:val="20"/>
          <w:lang w:val="bg-BG"/>
        </w:rPr>
        <w:br w:type="page"/>
      </w:r>
    </w:p>
    <w:p w14:paraId="27386836" w14:textId="77777777" w:rsidR="007706E8" w:rsidRPr="00F25E69" w:rsidRDefault="007706E8" w:rsidP="00916024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3AD63450" w14:textId="3F782AC2" w:rsidR="00C70E32" w:rsidRPr="00F25E69" w:rsidRDefault="00F3646F" w:rsidP="00F3646F">
      <w:pPr>
        <w:jc w:val="center"/>
        <w:rPr>
          <w:rFonts w:ascii="Verdana" w:hAnsi="Verdana"/>
          <w:b/>
          <w:sz w:val="20"/>
          <w:szCs w:val="20"/>
          <w:lang w:val="bg-BG"/>
        </w:rPr>
      </w:pPr>
      <w:r w:rsidRPr="00F25E69">
        <w:rPr>
          <w:rFonts w:ascii="Verdana" w:hAnsi="Verdana"/>
          <w:b/>
          <w:sz w:val="20"/>
          <w:szCs w:val="20"/>
          <w:lang w:val="bg-BG"/>
        </w:rPr>
        <w:t>ПРЕДЛОЖЕНИЕ ЗА ИЗПЪЛНЕНИЕ НА ПОРЪЧКАТА</w:t>
      </w:r>
    </w:p>
    <w:p w14:paraId="1EB9140C" w14:textId="77777777" w:rsidR="007706E8" w:rsidRPr="00F25E69" w:rsidRDefault="00C55602" w:rsidP="009160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ab/>
      </w:r>
    </w:p>
    <w:p w14:paraId="4176B1DD" w14:textId="5AAFF9A4" w:rsidR="007706E8" w:rsidRPr="00F25E69" w:rsidRDefault="004E17B1" w:rsidP="00DA45FB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F25E69">
        <w:rPr>
          <w:rFonts w:ascii="Verdana" w:hAnsi="Verdana"/>
          <w:sz w:val="20"/>
          <w:szCs w:val="20"/>
          <w:lang w:val="bg-BG"/>
        </w:rPr>
        <w:t>Предлагаме да изпълним предмета на обществената поръчка</w:t>
      </w:r>
      <w:r w:rsidR="006433EB" w:rsidRPr="00F25E69">
        <w:rPr>
          <w:rFonts w:ascii="Verdana" w:hAnsi="Verdana"/>
          <w:sz w:val="20"/>
          <w:szCs w:val="20"/>
          <w:lang w:val="bg-BG"/>
        </w:rPr>
        <w:t>,</w:t>
      </w:r>
      <w:r w:rsidR="00C55602" w:rsidRPr="00F25E69">
        <w:rPr>
          <w:rFonts w:ascii="Verdana" w:hAnsi="Verdana"/>
          <w:sz w:val="20"/>
          <w:szCs w:val="20"/>
          <w:lang w:val="bg-BG"/>
        </w:rPr>
        <w:t xml:space="preserve"> съгласно изискванията от документацията за участие</w:t>
      </w:r>
      <w:r w:rsidRPr="00F25E69">
        <w:rPr>
          <w:rFonts w:ascii="Verdana" w:hAnsi="Verdana"/>
          <w:sz w:val="20"/>
          <w:szCs w:val="20"/>
          <w:lang w:val="bg-BG"/>
        </w:rPr>
        <w:t>,</w:t>
      </w:r>
      <w:r w:rsidR="00C55602" w:rsidRPr="00F25E69">
        <w:rPr>
          <w:rFonts w:ascii="Verdana" w:hAnsi="Verdana"/>
          <w:sz w:val="20"/>
          <w:szCs w:val="20"/>
          <w:lang w:val="bg-BG"/>
        </w:rPr>
        <w:t xml:space="preserve"> </w:t>
      </w:r>
      <w:r w:rsidR="007706E8" w:rsidRPr="00F25E69">
        <w:rPr>
          <w:rFonts w:ascii="Verdana" w:hAnsi="Verdana"/>
          <w:sz w:val="20"/>
          <w:szCs w:val="20"/>
          <w:lang w:val="bg-BG"/>
        </w:rPr>
        <w:t>както следва:</w:t>
      </w:r>
    </w:p>
    <w:p w14:paraId="27CD8A5C" w14:textId="77777777" w:rsidR="004E17B1" w:rsidRPr="004E17B1" w:rsidRDefault="004E17B1" w:rsidP="0091602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14:paraId="5B6AA1D5" w14:textId="53BE6E76" w:rsidR="004E17B1" w:rsidRPr="00F25E69" w:rsidRDefault="004E17B1" w:rsidP="00026E66">
      <w:pPr>
        <w:numPr>
          <w:ilvl w:val="0"/>
          <w:numId w:val="31"/>
        </w:numPr>
        <w:tabs>
          <w:tab w:val="left" w:pos="1134"/>
        </w:tabs>
        <w:spacing w:after="240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u w:val="single"/>
          <w:lang w:val="bg-BG"/>
        </w:rPr>
        <w:t>Цел:</w:t>
      </w:r>
      <w:r w:rsidR="00DA45FB" w:rsidRPr="00F25E69">
        <w:rPr>
          <w:rFonts w:ascii="Verdana" w:hAnsi="Verdana"/>
          <w:sz w:val="20"/>
          <w:szCs w:val="20"/>
          <w:lang w:val="bg-BG"/>
        </w:rPr>
        <w:t xml:space="preserve"> Ще разработим </w:t>
      </w:r>
      <w:r w:rsidRPr="004E17B1">
        <w:rPr>
          <w:rFonts w:ascii="Verdana" w:hAnsi="Verdana"/>
          <w:sz w:val="20"/>
          <w:szCs w:val="20"/>
          <w:lang w:val="bg-BG"/>
        </w:rPr>
        <w:t xml:space="preserve">уеб услуги/интерфейси за трансфер на данни от и към информационната система на ИА ГИТ, както и </w:t>
      </w:r>
      <w:r w:rsidR="00DA45FB" w:rsidRPr="00F25E69">
        <w:rPr>
          <w:rFonts w:ascii="Verdana" w:hAnsi="Verdana"/>
          <w:sz w:val="20"/>
          <w:szCs w:val="20"/>
          <w:lang w:val="bg-BG"/>
        </w:rPr>
        <w:t>ще</w:t>
      </w:r>
      <w:r w:rsidR="00CB58B3">
        <w:rPr>
          <w:rFonts w:ascii="Verdana" w:hAnsi="Verdana"/>
          <w:sz w:val="20"/>
          <w:szCs w:val="20"/>
          <w:lang w:val="bg-BG"/>
        </w:rPr>
        <w:t xml:space="preserve"> се разработим и внедрим</w:t>
      </w:r>
      <w:r w:rsidRPr="004E17B1">
        <w:rPr>
          <w:rFonts w:ascii="Verdana" w:hAnsi="Verdana"/>
          <w:sz w:val="20"/>
          <w:szCs w:val="20"/>
          <w:lang w:val="bg-BG"/>
        </w:rPr>
        <w:t xml:space="preserve"> допълнителни функционалности в ИСГИТ.</w:t>
      </w:r>
    </w:p>
    <w:p w14:paraId="5F312425" w14:textId="77777777" w:rsidR="00DA45FB" w:rsidRPr="004E17B1" w:rsidRDefault="00DA45FB" w:rsidP="00026E66">
      <w:pPr>
        <w:tabs>
          <w:tab w:val="left" w:pos="1134"/>
        </w:tabs>
        <w:spacing w:after="240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3FCCFD44" w14:textId="0F9467B5" w:rsidR="004E17B1" w:rsidRPr="004E17B1" w:rsidRDefault="004E17B1" w:rsidP="002C21B4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u w:val="single"/>
          <w:lang w:val="bg-BG"/>
        </w:rPr>
        <w:t>Обхват:</w:t>
      </w:r>
      <w:r w:rsidRPr="004E17B1">
        <w:rPr>
          <w:rFonts w:ascii="Verdana" w:hAnsi="Verdana"/>
          <w:sz w:val="20"/>
          <w:szCs w:val="20"/>
          <w:lang w:val="bg-BG"/>
        </w:rPr>
        <w:t xml:space="preserve"> </w:t>
      </w:r>
      <w:r w:rsidR="00DA45FB" w:rsidRPr="002C21B4">
        <w:rPr>
          <w:rFonts w:ascii="Verdana" w:hAnsi="Verdana"/>
          <w:sz w:val="20"/>
          <w:szCs w:val="20"/>
          <w:lang w:val="bg-BG"/>
        </w:rPr>
        <w:t xml:space="preserve"> </w:t>
      </w:r>
      <w:r w:rsidRPr="004E17B1">
        <w:rPr>
          <w:rFonts w:ascii="Verdana" w:hAnsi="Verdana"/>
          <w:sz w:val="20"/>
          <w:szCs w:val="20"/>
          <w:lang w:val="bg-BG"/>
        </w:rPr>
        <w:t>За изпълнение на поставените цели, дейностите по изпълнение на проекта ще бъдат разделени на два етапа:</w:t>
      </w:r>
    </w:p>
    <w:p w14:paraId="361CDCFD" w14:textId="3F675426" w:rsidR="004E17B1" w:rsidRP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Първи етап, </w:t>
      </w:r>
      <w:r w:rsidR="00DA45FB" w:rsidRPr="00F25E69">
        <w:rPr>
          <w:rFonts w:ascii="Verdana" w:hAnsi="Verdana"/>
          <w:sz w:val="20"/>
          <w:szCs w:val="20"/>
          <w:lang w:val="bg-BG"/>
        </w:rPr>
        <w:t>ще включва</w:t>
      </w:r>
      <w:r w:rsidRPr="004E17B1">
        <w:rPr>
          <w:rFonts w:ascii="Verdana" w:hAnsi="Verdana"/>
          <w:sz w:val="20"/>
          <w:szCs w:val="20"/>
          <w:lang w:val="bg-BG"/>
        </w:rPr>
        <w:t xml:space="preserve"> разработването на следните уеб услуги:</w:t>
      </w:r>
    </w:p>
    <w:p w14:paraId="0C56B419" w14:textId="561453B0" w:rsidR="004E17B1" w:rsidRPr="004E17B1" w:rsidRDefault="004E17B1" w:rsidP="00DA45FB">
      <w:pPr>
        <w:numPr>
          <w:ilvl w:val="0"/>
          <w:numId w:val="30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Разработване на уеб услуга, която всеки ден в определен час да инициира изходящ трансфер на данни от информационната система на ИА ГИТ (ИСГИТ) за нови и редактирани запи</w:t>
      </w:r>
      <w:r w:rsidR="002C21B4">
        <w:rPr>
          <w:rFonts w:ascii="Verdana" w:hAnsi="Verdana"/>
          <w:sz w:val="20"/>
          <w:szCs w:val="20"/>
          <w:lang w:val="bg-BG"/>
        </w:rPr>
        <w:t>си на наказателни постановления.</w:t>
      </w:r>
    </w:p>
    <w:p w14:paraId="7547E2EB" w14:textId="52302BFE" w:rsidR="004E17B1" w:rsidRPr="004E17B1" w:rsidRDefault="004E17B1" w:rsidP="00DA45FB">
      <w:pPr>
        <w:numPr>
          <w:ilvl w:val="0"/>
          <w:numId w:val="30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E17B1">
        <w:rPr>
          <w:rFonts w:ascii="Verdana" w:hAnsi="Verdana"/>
          <w:sz w:val="20"/>
          <w:szCs w:val="20"/>
        </w:rPr>
        <w:t>Разработване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на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уеб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услуга</w:t>
      </w:r>
      <w:proofErr w:type="spellEnd"/>
      <w:r w:rsidRPr="004E17B1">
        <w:rPr>
          <w:rFonts w:ascii="Verdana" w:hAnsi="Verdana"/>
          <w:sz w:val="20"/>
          <w:szCs w:val="20"/>
        </w:rPr>
        <w:t xml:space="preserve">, </w:t>
      </w:r>
      <w:proofErr w:type="spellStart"/>
      <w:r w:rsidRPr="004E17B1">
        <w:rPr>
          <w:rFonts w:ascii="Verdana" w:hAnsi="Verdana"/>
          <w:sz w:val="20"/>
          <w:szCs w:val="20"/>
        </w:rPr>
        <w:t>която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r w:rsidRPr="004E17B1">
        <w:rPr>
          <w:rFonts w:ascii="Verdana" w:hAnsi="Verdana"/>
          <w:sz w:val="20"/>
          <w:szCs w:val="20"/>
          <w:lang w:val="bg-BG"/>
        </w:rPr>
        <w:t>всеки ден в определен час да инициира изходящ трансфер на данни от информационната система на ИА ГИТ (ИСГИТ) за нови и редактирани записи на одобрени споразумения по</w:t>
      </w:r>
      <w:r w:rsidRPr="004E17B1">
        <w:rPr>
          <w:rFonts w:ascii="Verdana" w:hAnsi="Verdana"/>
          <w:sz w:val="20"/>
          <w:szCs w:val="20"/>
        </w:rPr>
        <w:t xml:space="preserve"> АУАН</w:t>
      </w:r>
      <w:r w:rsidR="002C21B4">
        <w:rPr>
          <w:rFonts w:ascii="Verdana" w:hAnsi="Verdana"/>
          <w:sz w:val="20"/>
          <w:szCs w:val="20"/>
          <w:lang w:val="bg-BG"/>
        </w:rPr>
        <w:t xml:space="preserve"> с решение „да“.</w:t>
      </w:r>
    </w:p>
    <w:p w14:paraId="61D94848" w14:textId="23D47A33" w:rsidR="004E17B1" w:rsidRPr="004E17B1" w:rsidRDefault="004E17B1" w:rsidP="00DA45FB">
      <w:pPr>
        <w:numPr>
          <w:ilvl w:val="0"/>
          <w:numId w:val="30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E17B1">
        <w:rPr>
          <w:rFonts w:ascii="Verdana" w:hAnsi="Verdana"/>
          <w:sz w:val="20"/>
          <w:szCs w:val="20"/>
        </w:rPr>
        <w:t>Разработване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на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уеб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услуга</w:t>
      </w:r>
      <w:proofErr w:type="spellEnd"/>
      <w:r w:rsidRPr="004E17B1">
        <w:rPr>
          <w:rFonts w:ascii="Verdana" w:hAnsi="Verdana"/>
          <w:sz w:val="20"/>
          <w:szCs w:val="20"/>
        </w:rPr>
        <w:t xml:space="preserve">, </w:t>
      </w:r>
      <w:proofErr w:type="spellStart"/>
      <w:r w:rsidRPr="004E17B1">
        <w:rPr>
          <w:rFonts w:ascii="Verdana" w:hAnsi="Verdana"/>
          <w:sz w:val="20"/>
          <w:szCs w:val="20"/>
        </w:rPr>
        <w:t>която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r w:rsidRPr="004E17B1">
        <w:rPr>
          <w:rFonts w:ascii="Verdana" w:hAnsi="Verdana"/>
          <w:sz w:val="20"/>
          <w:szCs w:val="20"/>
          <w:lang w:val="bg-BG"/>
        </w:rPr>
        <w:t xml:space="preserve">всеки ден в определен час </w:t>
      </w:r>
      <w:proofErr w:type="spellStart"/>
      <w:r w:rsidRPr="004E17B1">
        <w:rPr>
          <w:rFonts w:ascii="Verdana" w:hAnsi="Verdana"/>
          <w:sz w:val="20"/>
          <w:szCs w:val="20"/>
        </w:rPr>
        <w:t>да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</w:rPr>
        <w:t>приема</w:t>
      </w:r>
      <w:proofErr w:type="spellEnd"/>
      <w:r w:rsidRPr="004E17B1">
        <w:rPr>
          <w:rFonts w:ascii="Verdana" w:hAnsi="Verdana"/>
          <w:sz w:val="20"/>
          <w:szCs w:val="20"/>
        </w:rPr>
        <w:t xml:space="preserve"> </w:t>
      </w:r>
      <w:r w:rsidRPr="004E17B1">
        <w:rPr>
          <w:rFonts w:ascii="Verdana" w:hAnsi="Verdana"/>
          <w:sz w:val="20"/>
          <w:szCs w:val="20"/>
          <w:lang w:val="bg-BG"/>
        </w:rPr>
        <w:t>записи за плащания по наказателни постановления от уеб услуга на друга информационна система (само за НП, за които има записи в ИСГИТ)</w:t>
      </w:r>
      <w:r w:rsidR="002C21B4">
        <w:rPr>
          <w:rFonts w:ascii="Verdana" w:hAnsi="Verdana"/>
          <w:sz w:val="20"/>
          <w:szCs w:val="20"/>
          <w:lang w:val="bg-BG"/>
        </w:rPr>
        <w:t>.</w:t>
      </w:r>
    </w:p>
    <w:p w14:paraId="67B6D62F" w14:textId="5066C605" w:rsid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Втори етап, </w:t>
      </w:r>
      <w:r w:rsidR="002C21B4">
        <w:rPr>
          <w:rFonts w:ascii="Verdana" w:hAnsi="Verdana"/>
          <w:sz w:val="20"/>
          <w:szCs w:val="20"/>
          <w:lang w:val="bg-BG"/>
        </w:rPr>
        <w:t>ще включва</w:t>
      </w:r>
      <w:r w:rsidRPr="004E17B1">
        <w:rPr>
          <w:rFonts w:ascii="Verdana" w:hAnsi="Verdana"/>
          <w:sz w:val="20"/>
          <w:szCs w:val="20"/>
          <w:lang w:val="bg-BG"/>
        </w:rPr>
        <w:t xml:space="preserve"> реализирането на допълнителни функционалности в ИСГИТ.</w:t>
      </w:r>
    </w:p>
    <w:p w14:paraId="11C77DD8" w14:textId="77777777" w:rsidR="002C21B4" w:rsidRPr="004E17B1" w:rsidRDefault="002C21B4" w:rsidP="002C21B4">
      <w:pPr>
        <w:spacing w:after="0"/>
        <w:ind w:left="108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6C43B5B8" w14:textId="305ED613" w:rsidR="004E17B1" w:rsidRPr="004E17B1" w:rsidRDefault="004E17B1" w:rsidP="00F56684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u w:val="single"/>
          <w:lang w:val="bg-BG"/>
        </w:rPr>
        <w:t>Първи етап</w:t>
      </w:r>
      <w:r w:rsidR="00F65590">
        <w:rPr>
          <w:rFonts w:ascii="Verdana" w:hAnsi="Verdana"/>
          <w:sz w:val="20"/>
          <w:szCs w:val="20"/>
          <w:lang w:val="bg-BG"/>
        </w:rPr>
        <w:t>:</w:t>
      </w:r>
      <w:r w:rsidRPr="004E17B1">
        <w:rPr>
          <w:rFonts w:ascii="Verdana" w:hAnsi="Verdana"/>
          <w:sz w:val="20"/>
          <w:szCs w:val="20"/>
          <w:lang w:val="bg-BG"/>
        </w:rPr>
        <w:t xml:space="preserve"> </w:t>
      </w:r>
    </w:p>
    <w:p w14:paraId="7C9F3C37" w14:textId="77777777" w:rsidR="004E17B1" w:rsidRPr="004E17B1" w:rsidRDefault="004E17B1" w:rsidP="00584060">
      <w:pPr>
        <w:numPr>
          <w:ilvl w:val="1"/>
          <w:numId w:val="31"/>
        </w:numPr>
        <w:tabs>
          <w:tab w:val="left" w:pos="1276"/>
        </w:tabs>
        <w:spacing w:after="0"/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Данни за наказателно постановление, обект на трансфер от информационната система - тип на данните:</w:t>
      </w:r>
    </w:p>
    <w:p w14:paraId="03D60B3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ID на НП – цяло число</w:t>
      </w:r>
    </w:p>
    <w:p w14:paraId="4579BD03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дирекция – номенклатура (само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departmentID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>)</w:t>
      </w:r>
    </w:p>
    <w:p w14:paraId="6A54E91D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№ на НП - текст</w:t>
      </w:r>
    </w:p>
    <w:p w14:paraId="567FF33F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издаване на НП – дата (без час)</w:t>
      </w:r>
    </w:p>
    <w:p w14:paraId="05A39F71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ЕИК/ЕГН на нарушител – текст (10 символа)</w:t>
      </w:r>
    </w:p>
    <w:p w14:paraId="71286693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име на нарушител – текст</w:t>
      </w:r>
    </w:p>
    <w:p w14:paraId="35F3FBE8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тип на нарушителя по АУАН– само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(1 за физическо лице, 2 за юридическо, 3 за чуждестранно)</w:t>
      </w:r>
    </w:p>
    <w:p w14:paraId="6C13B956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статус на НП – от номенклатура </w:t>
      </w:r>
    </w:p>
    <w:p w14:paraId="4BBA1213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влизане в сила на НП – дата (без час)</w:t>
      </w:r>
    </w:p>
    <w:p w14:paraId="3C544A3B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вид на санкцията – номенклатура (Имуществена санкция, Глоба)</w:t>
      </w:r>
    </w:p>
    <w:p w14:paraId="08B07F6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размер на санкцията – число (два знака след десетична запетая)</w:t>
      </w:r>
    </w:p>
    <w:p w14:paraId="7614F85F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окончателен размер на санкцията - число (два знака след десетична запетая) (това е оригиналния размер, ако е изменен се взима изменения)</w:t>
      </w:r>
    </w:p>
    <w:p w14:paraId="1D893FD0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lastRenderedPageBreak/>
        <w:t xml:space="preserve">номер на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писмо към НАП/ЧСИ - текст</w:t>
      </w:r>
    </w:p>
    <w:p w14:paraId="3561C63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дата на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писмо към НАП/ЧСИ – дата (без час)</w:t>
      </w:r>
    </w:p>
    <w:p w14:paraId="02FEC411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вид плащане – само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(1 за еднократно, 2 за отсрочено)</w:t>
      </w:r>
    </w:p>
    <w:p w14:paraId="02B4729B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при разсрочено плащане за погасителния план данни за всяка вноска с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>, дата и размер</w:t>
      </w:r>
    </w:p>
    <w:p w14:paraId="33A4F286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При липса на данни в числови полета се трансферира стойност „0“.</w:t>
      </w:r>
    </w:p>
    <w:p w14:paraId="59F8DD50" w14:textId="77777777" w:rsidR="004E17B1" w:rsidRPr="009966BE" w:rsidRDefault="004E17B1" w:rsidP="00B735F8">
      <w:pPr>
        <w:pStyle w:val="a3"/>
        <w:numPr>
          <w:ilvl w:val="0"/>
          <w:numId w:val="36"/>
        </w:numPr>
        <w:spacing w:before="120" w:after="12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При липсва на данни в текстови полета и полета за дата, те се трансферират без стойност.</w:t>
      </w:r>
    </w:p>
    <w:p w14:paraId="3B4F2FB6" w14:textId="77777777" w:rsidR="004E17B1" w:rsidRPr="004E17B1" w:rsidRDefault="004E17B1" w:rsidP="00584060">
      <w:pPr>
        <w:numPr>
          <w:ilvl w:val="1"/>
          <w:numId w:val="31"/>
        </w:numPr>
        <w:spacing w:after="0"/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Данни за споразумение по АУАН, обект на трансфер от информационната система - тип на данните:</w:t>
      </w:r>
    </w:p>
    <w:p w14:paraId="67E6374D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№ на АУАН и споразумение – текст</w:t>
      </w:r>
    </w:p>
    <w:p w14:paraId="05E46B2E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ЕИК/ЕГН на нарушител – текст (10 символа)</w:t>
      </w:r>
    </w:p>
    <w:p w14:paraId="26F06DE6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име на нарушител - текст</w:t>
      </w:r>
    </w:p>
    <w:p w14:paraId="70B4CE25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№ на споразумение - текст</w:t>
      </w:r>
    </w:p>
    <w:p w14:paraId="6355471E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подписване на споразумението – дата (без час)</w:t>
      </w:r>
    </w:p>
    <w:p w14:paraId="59963678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номер в актовата книга – текст</w:t>
      </w:r>
    </w:p>
    <w:p w14:paraId="72B47AFF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вписване в актовата книга - дата (без час)</w:t>
      </w:r>
    </w:p>
    <w:p w14:paraId="10DF8DF0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</w:rPr>
      </w:pPr>
      <w:r w:rsidRPr="009966BE">
        <w:rPr>
          <w:rFonts w:ascii="Verdana" w:hAnsi="Verdana"/>
          <w:sz w:val="20"/>
          <w:szCs w:val="20"/>
          <w:lang w:val="bg-BG"/>
        </w:rPr>
        <w:t>дирекция – номенклатура</w:t>
      </w:r>
      <w:r w:rsidRPr="009966BE">
        <w:rPr>
          <w:rFonts w:ascii="Verdana" w:hAnsi="Verdana"/>
          <w:sz w:val="20"/>
          <w:szCs w:val="20"/>
        </w:rPr>
        <w:t xml:space="preserve"> </w:t>
      </w:r>
      <w:r w:rsidRPr="009966BE">
        <w:rPr>
          <w:rFonts w:ascii="Verdana" w:hAnsi="Verdana"/>
          <w:sz w:val="20"/>
          <w:szCs w:val="20"/>
          <w:lang w:val="bg-BG"/>
        </w:rPr>
        <w:t xml:space="preserve">(само </w:t>
      </w:r>
      <w:proofErr w:type="spellStart"/>
      <w:r w:rsidRPr="009966BE">
        <w:rPr>
          <w:rFonts w:ascii="Verdana" w:hAnsi="Verdana"/>
          <w:sz w:val="20"/>
          <w:szCs w:val="20"/>
        </w:rPr>
        <w:t>departmentID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>)</w:t>
      </w:r>
    </w:p>
    <w:p w14:paraId="6B54E90E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директор – текст</w:t>
      </w:r>
    </w:p>
    <w:p w14:paraId="337DB91F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вид на санкцията – номенклатура (Имуществена санкция, Глоба)</w:t>
      </w:r>
    </w:p>
    <w:p w14:paraId="793397A0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размер на санкцията – число (два знака след десетична запетая)</w:t>
      </w:r>
    </w:p>
    <w:p w14:paraId="4B4CCC43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плащане – дата (без час)</w:t>
      </w:r>
    </w:p>
    <w:p w14:paraId="5C44F8F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изходящ № на решението - текст</w:t>
      </w:r>
    </w:p>
    <w:p w14:paraId="5D10C2C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решението – дата (без час)</w:t>
      </w:r>
    </w:p>
    <w:p w14:paraId="670DF17C" w14:textId="77777777" w:rsidR="004E17B1" w:rsidRPr="009966BE" w:rsidRDefault="004E17B1" w:rsidP="009966BE">
      <w:pPr>
        <w:pStyle w:val="a3"/>
        <w:numPr>
          <w:ilvl w:val="0"/>
          <w:numId w:val="36"/>
        </w:numPr>
        <w:spacing w:after="0"/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При липса на данни в числови полета се трансферира стойност „0“.</w:t>
      </w:r>
    </w:p>
    <w:p w14:paraId="282B32D5" w14:textId="1DB21AE9" w:rsidR="004E17B1" w:rsidRPr="009966BE" w:rsidRDefault="004E17B1" w:rsidP="009966BE">
      <w:pPr>
        <w:pStyle w:val="a3"/>
        <w:numPr>
          <w:ilvl w:val="0"/>
          <w:numId w:val="36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При липсва на данни в текстови полета и полета за дата, те се трансферират без стойност.</w:t>
      </w:r>
    </w:p>
    <w:p w14:paraId="1C49D093" w14:textId="41477709" w:rsidR="004E17B1" w:rsidRPr="004E17B1" w:rsidRDefault="00F65590" w:rsidP="00584060">
      <w:pPr>
        <w:numPr>
          <w:ilvl w:val="1"/>
          <w:numId w:val="31"/>
        </w:numPr>
        <w:spacing w:after="0"/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4E17B1" w:rsidRPr="004E17B1">
        <w:rPr>
          <w:rFonts w:ascii="Verdana" w:hAnsi="Verdana"/>
          <w:sz w:val="20"/>
          <w:szCs w:val="20"/>
          <w:lang w:val="bg-BG"/>
        </w:rPr>
        <w:t>Данни за НП, обект на трансфер от външната информационната система към ИСГИТ - тип на данните:</w:t>
      </w:r>
    </w:p>
    <w:p w14:paraId="56D35DE9" w14:textId="77777777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ID на НП – цяло число</w:t>
      </w:r>
    </w:p>
    <w:p w14:paraId="05C68A91" w14:textId="77777777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общо платено по НП - число (два знака след десетична запетая)</w:t>
      </w:r>
    </w:p>
    <w:p w14:paraId="2CBE84C4" w14:textId="77777777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общо платено по окончателен размер на НП - число (два знака след десетична запетая)</w:t>
      </w:r>
    </w:p>
    <w:p w14:paraId="23F80D80" w14:textId="77777777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общо платено по НП над окончателен размер на НП - число (два знака след десетична запетая)</w:t>
      </w:r>
    </w:p>
    <w:p w14:paraId="7E2AA71C" w14:textId="50921774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>дата на последно плащане – дата (без час)</w:t>
      </w:r>
    </w:p>
    <w:p w14:paraId="4559E58B" w14:textId="0F9A92C9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номер на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писмо към НАП/ЧСИ - текст</w:t>
      </w:r>
    </w:p>
    <w:p w14:paraId="24C7CF74" w14:textId="37FDF419" w:rsidR="004E17B1" w:rsidRPr="009966BE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9966BE">
        <w:rPr>
          <w:rFonts w:ascii="Verdana" w:hAnsi="Verdana"/>
          <w:sz w:val="20"/>
          <w:szCs w:val="20"/>
          <w:lang w:val="bg-BG"/>
        </w:rPr>
        <w:t xml:space="preserve">дата на </w:t>
      </w:r>
      <w:proofErr w:type="spellStart"/>
      <w:r w:rsidRPr="009966BE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9966BE">
        <w:rPr>
          <w:rFonts w:ascii="Verdana" w:hAnsi="Verdana"/>
          <w:sz w:val="20"/>
          <w:szCs w:val="20"/>
          <w:lang w:val="bg-BG"/>
        </w:rPr>
        <w:t xml:space="preserve"> писмо към НАП/ЧСИ – дата (без час)</w:t>
      </w:r>
    </w:p>
    <w:p w14:paraId="206E5355" w14:textId="52F7B685" w:rsidR="004E17B1" w:rsidRPr="004E17B1" w:rsidRDefault="004E17B1" w:rsidP="00584060">
      <w:pPr>
        <w:spacing w:after="0"/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В ИСГИТ при данни за НП </w:t>
      </w:r>
      <w:r w:rsidR="00584060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се визуализират получените от външната информационна система данни за плащания в следния вид:</w:t>
      </w:r>
    </w:p>
    <w:p w14:paraId="437FB494" w14:textId="77777777" w:rsidR="004E17B1" w:rsidRPr="004E17B1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- число (два знака след десетична запетая)</w:t>
      </w:r>
    </w:p>
    <w:p w14:paraId="153F5D4C" w14:textId="77777777" w:rsidR="004E17B1" w:rsidRPr="004E17B1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lastRenderedPageBreak/>
        <w:t>общо платено по окончателен размер на НП - число (два знака след десетична запетая)</w:t>
      </w:r>
    </w:p>
    <w:p w14:paraId="3AEAE3AF" w14:textId="0421EC01" w:rsidR="004E17B1" w:rsidRPr="004E17B1" w:rsidRDefault="004E17B1" w:rsidP="009966BE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над окончателен размер на НП - число (два знака след десетична запетая)</w:t>
      </w:r>
      <w:r w:rsidR="00584060">
        <w:rPr>
          <w:rFonts w:ascii="Verdana" w:hAnsi="Verdana"/>
          <w:sz w:val="20"/>
          <w:szCs w:val="20"/>
          <w:lang w:val="bg-BG"/>
        </w:rPr>
        <w:t>.</w:t>
      </w:r>
    </w:p>
    <w:p w14:paraId="602D7774" w14:textId="4FE3B3B0" w:rsidR="004E17B1" w:rsidRPr="004E17B1" w:rsidRDefault="009966BE" w:rsidP="009966BE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добави ново поле със стойност платено/неплатено, което </w:t>
      </w:r>
      <w:r w:rsidR="001D5714">
        <w:rPr>
          <w:rFonts w:ascii="Verdana" w:hAnsi="Verdana"/>
          <w:sz w:val="20"/>
          <w:szCs w:val="20"/>
          <w:lang w:val="bg-BG"/>
        </w:rPr>
        <w:t xml:space="preserve">ще </w:t>
      </w:r>
      <w:r w:rsidR="004E17B1" w:rsidRPr="004E17B1">
        <w:rPr>
          <w:rFonts w:ascii="Verdana" w:hAnsi="Verdana"/>
          <w:sz w:val="20"/>
          <w:szCs w:val="20"/>
          <w:lang w:val="bg-BG"/>
        </w:rPr>
        <w:t>се променя със стойност платено автоматично след като сумата на общо платено по НП стане по-голяма (или равна) от сумата на окончателния размер на санкцията (това е поле размер на санкцията ако не е изменен, ако е изменен е поле изменен размер на санкцията), в противен случай е със статус неплатено.</w:t>
      </w:r>
    </w:p>
    <w:p w14:paraId="4B4C96E6" w14:textId="1B5F73A4" w:rsidR="004E17B1" w:rsidRPr="004E17B1" w:rsidRDefault="004E17B1" w:rsidP="001D5714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Тип на Уеб услугата за НП, обект на трансфер от информационната система</w:t>
      </w:r>
    </w:p>
    <w:p w14:paraId="61C261F2" w14:textId="77777777" w:rsidR="001D5714" w:rsidRDefault="004E17B1" w:rsidP="001D571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E17B1">
        <w:rPr>
          <w:rFonts w:ascii="Verdana" w:hAnsi="Verdana"/>
          <w:sz w:val="20"/>
          <w:szCs w:val="20"/>
          <w:lang w:val="bg-BG"/>
        </w:rPr>
        <w:t>RESTFu</w:t>
      </w:r>
      <w:proofErr w:type="spellEnd"/>
      <w:r w:rsidRPr="004E17B1">
        <w:rPr>
          <w:rFonts w:ascii="Verdana" w:hAnsi="Verdana"/>
          <w:sz w:val="20"/>
          <w:szCs w:val="20"/>
        </w:rPr>
        <w:t>l</w:t>
      </w:r>
      <w:r w:rsidRPr="004E17B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Web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Service на който данните се подават, чрез POST заявки. </w:t>
      </w:r>
      <w:r w:rsidRPr="004E17B1">
        <w:rPr>
          <w:rFonts w:ascii="Verdana" w:hAnsi="Verdana"/>
          <w:sz w:val="20"/>
          <w:szCs w:val="20"/>
          <w:lang w:val="bg-BG"/>
        </w:rPr>
        <w:br/>
        <w:t xml:space="preserve">В тялото на </w:t>
      </w:r>
      <w:r w:rsidRPr="004E17B1">
        <w:rPr>
          <w:rFonts w:ascii="Verdana" w:hAnsi="Verdana"/>
          <w:sz w:val="20"/>
          <w:szCs w:val="20"/>
        </w:rPr>
        <w:t xml:space="preserve">POST </w:t>
      </w:r>
      <w:r w:rsidRPr="004E17B1">
        <w:rPr>
          <w:rFonts w:ascii="Verdana" w:hAnsi="Verdana"/>
          <w:sz w:val="20"/>
          <w:szCs w:val="20"/>
          <w:lang w:val="bg-BG"/>
        </w:rPr>
        <w:t xml:space="preserve">заявката се подава XML с определена структура, дефинирана с  XML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Schema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. </w:t>
      </w:r>
    </w:p>
    <w:p w14:paraId="5445D5C3" w14:textId="79347B92" w:rsidR="004E17B1" w:rsidRPr="004E17B1" w:rsidRDefault="004E17B1" w:rsidP="001D5714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Комуникацията ще се осъществява синхронно, през </w:t>
      </w:r>
      <w:r w:rsidRPr="004E17B1">
        <w:rPr>
          <w:rFonts w:ascii="Verdana" w:hAnsi="Verdana"/>
          <w:sz w:val="20"/>
          <w:szCs w:val="20"/>
        </w:rPr>
        <w:t>SSL</w:t>
      </w:r>
      <w:r w:rsidRPr="004E17B1">
        <w:rPr>
          <w:rFonts w:ascii="Verdana" w:hAnsi="Verdana"/>
          <w:sz w:val="20"/>
          <w:szCs w:val="20"/>
          <w:lang w:val="bg-BG"/>
        </w:rPr>
        <w:t xml:space="preserve"> и при успешно приемане на данните се връща </w:t>
      </w:r>
      <w:r w:rsidRPr="004E17B1">
        <w:rPr>
          <w:rFonts w:ascii="Verdana" w:hAnsi="Verdana"/>
          <w:sz w:val="20"/>
          <w:szCs w:val="20"/>
        </w:rPr>
        <w:t>HTTP Status=200 (</w:t>
      </w:r>
      <w:r w:rsidRPr="004E17B1">
        <w:rPr>
          <w:rFonts w:ascii="Verdana" w:hAnsi="Verdana"/>
          <w:sz w:val="20"/>
          <w:szCs w:val="20"/>
          <w:lang w:val="bg-BG"/>
        </w:rPr>
        <w:t>ОК</w:t>
      </w:r>
      <w:r w:rsidRPr="004E17B1">
        <w:rPr>
          <w:rFonts w:ascii="Verdana" w:hAnsi="Verdana"/>
          <w:sz w:val="20"/>
          <w:szCs w:val="20"/>
        </w:rPr>
        <w:t xml:space="preserve">). </w:t>
      </w:r>
      <w:r w:rsidRPr="004E17B1">
        <w:rPr>
          <w:rFonts w:ascii="Verdana" w:hAnsi="Verdana"/>
          <w:sz w:val="20"/>
          <w:szCs w:val="20"/>
          <w:lang w:val="bg-BG"/>
        </w:rPr>
        <w:t xml:space="preserve">При всички други </w:t>
      </w:r>
      <w:r w:rsidRPr="004E17B1">
        <w:rPr>
          <w:rFonts w:ascii="Verdana" w:hAnsi="Verdana"/>
          <w:sz w:val="20"/>
          <w:szCs w:val="20"/>
        </w:rPr>
        <w:t xml:space="preserve">HTTP </w:t>
      </w:r>
      <w:r w:rsidRPr="004E17B1">
        <w:rPr>
          <w:rFonts w:ascii="Verdana" w:hAnsi="Verdana"/>
          <w:sz w:val="20"/>
          <w:szCs w:val="20"/>
          <w:lang w:val="bg-BG"/>
        </w:rPr>
        <w:t>статуси</w:t>
      </w:r>
      <w:r w:rsidRPr="004E17B1">
        <w:rPr>
          <w:rFonts w:ascii="Verdana" w:hAnsi="Verdana"/>
          <w:sz w:val="20"/>
          <w:szCs w:val="20"/>
        </w:rPr>
        <w:t xml:space="preserve">, </w:t>
      </w:r>
      <w:r w:rsidRPr="004E17B1">
        <w:rPr>
          <w:rFonts w:ascii="Verdana" w:hAnsi="Verdana"/>
          <w:sz w:val="20"/>
          <w:szCs w:val="20"/>
          <w:lang w:val="bg-BG"/>
        </w:rPr>
        <w:t xml:space="preserve">заявката не е минала успешно и съобщението за грешка е в тялото на отговора. </w:t>
      </w:r>
    </w:p>
    <w:p w14:paraId="16267C60" w14:textId="39AF7670" w:rsidR="004E17B1" w:rsidRPr="004E17B1" w:rsidRDefault="004E17B1" w:rsidP="001D5714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Параметри на уеб услугата за НП, обект на трансфер от информационната система: </w:t>
      </w:r>
    </w:p>
    <w:p w14:paraId="5D7E1CE1" w14:textId="77777777" w:rsidR="004E17B1" w:rsidRPr="004E17B1" w:rsidRDefault="004E17B1" w:rsidP="00584060">
      <w:pPr>
        <w:tabs>
          <w:tab w:val="center" w:pos="4536"/>
        </w:tabs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Описание на структурата на XML заявката:</w:t>
      </w:r>
      <w:r w:rsidRPr="004E17B1">
        <w:rPr>
          <w:rFonts w:ascii="Verdana" w:hAnsi="Verdana"/>
          <w:sz w:val="20"/>
          <w:szCs w:val="20"/>
          <w:lang w:val="bg-BG"/>
        </w:rPr>
        <w:tab/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028"/>
      </w:tblGrid>
      <w:tr w:rsidR="004E17B1" w:rsidRPr="004E17B1" w14:paraId="4BE5588E" w14:textId="77777777" w:rsidTr="00584060">
        <w:tc>
          <w:tcPr>
            <w:tcW w:w="4498" w:type="dxa"/>
            <w:shd w:val="clear" w:color="auto" w:fill="BDD6EE" w:themeFill="accent1" w:themeFillTint="66"/>
          </w:tcPr>
          <w:p w14:paraId="4A26D1CF" w14:textId="77777777" w:rsidR="004E17B1" w:rsidRPr="004E17B1" w:rsidRDefault="004E17B1" w:rsidP="004E17B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XML елемент/атрибут</w:t>
            </w:r>
          </w:p>
        </w:tc>
        <w:tc>
          <w:tcPr>
            <w:tcW w:w="5028" w:type="dxa"/>
            <w:shd w:val="clear" w:color="auto" w:fill="BDD6EE" w:themeFill="accent1" w:themeFillTint="66"/>
          </w:tcPr>
          <w:p w14:paraId="4E4BC585" w14:textId="77777777" w:rsidR="004E17B1" w:rsidRPr="004E17B1" w:rsidRDefault="004E17B1" w:rsidP="004E17B1">
            <w:pPr>
              <w:tabs>
                <w:tab w:val="right" w:pos="4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Описание</w:t>
            </w:r>
            <w:r w:rsidRPr="004E17B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4E17B1" w:rsidRPr="004E17B1" w14:paraId="40E4B7C2" w14:textId="77777777" w:rsidTr="00584060">
        <w:tc>
          <w:tcPr>
            <w:tcW w:w="4498" w:type="dxa"/>
          </w:tcPr>
          <w:p w14:paraId="3883263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dOSDataImport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1A5EC628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Основен (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root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) елемент на XML </w:t>
            </w:r>
          </w:p>
        </w:tc>
      </w:tr>
      <w:tr w:rsidR="004E17B1" w:rsidRPr="004E17B1" w14:paraId="46CB3BEB" w14:textId="77777777" w:rsidTr="00584060">
        <w:tc>
          <w:tcPr>
            <w:tcW w:w="4498" w:type="dxa"/>
          </w:tcPr>
          <w:p w14:paraId="216A7567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&lt;TYPE&gt;</w:t>
            </w:r>
          </w:p>
        </w:tc>
        <w:tc>
          <w:tcPr>
            <w:tcW w:w="5028" w:type="dxa"/>
          </w:tcPr>
          <w:p w14:paraId="0C26C7CA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Тип на данните. Служебен елемент – винаги стойност 1</w:t>
            </w:r>
          </w:p>
        </w:tc>
      </w:tr>
      <w:tr w:rsidR="004E17B1" w:rsidRPr="004E17B1" w14:paraId="65E4397A" w14:textId="77777777" w:rsidTr="00584060">
        <w:tc>
          <w:tcPr>
            <w:tcW w:w="4498" w:type="dxa"/>
          </w:tcPr>
          <w:p w14:paraId="7DC66E4C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NPList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082683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Списък с Наказателни Постановления</w:t>
            </w:r>
          </w:p>
        </w:tc>
      </w:tr>
      <w:tr w:rsidR="004E17B1" w:rsidRPr="004E17B1" w14:paraId="5AD028A2" w14:textId="77777777" w:rsidTr="00584060">
        <w:tc>
          <w:tcPr>
            <w:tcW w:w="4498" w:type="dxa"/>
          </w:tcPr>
          <w:p w14:paraId="7F7DEC10" w14:textId="77777777" w:rsidR="004E17B1" w:rsidRPr="004E17B1" w:rsidRDefault="004E17B1" w:rsidP="004E17B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&lt;NP_ID&gt;</w:t>
            </w:r>
          </w:p>
        </w:tc>
        <w:tc>
          <w:tcPr>
            <w:tcW w:w="5028" w:type="dxa"/>
          </w:tcPr>
          <w:p w14:paraId="1CD60D7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ID на наказателно постановление</w:t>
            </w:r>
          </w:p>
        </w:tc>
      </w:tr>
      <w:tr w:rsidR="004E17B1" w:rsidRPr="004E17B1" w14:paraId="607B7D22" w14:textId="77777777" w:rsidTr="00584060">
        <w:tc>
          <w:tcPr>
            <w:tcW w:w="4498" w:type="dxa"/>
          </w:tcPr>
          <w:p w14:paraId="7EB3BFD7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Directorate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50D3980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Код на дирекция</w:t>
            </w:r>
          </w:p>
        </w:tc>
      </w:tr>
      <w:tr w:rsidR="004E17B1" w:rsidRPr="004E17B1" w14:paraId="199A2F3D" w14:textId="77777777" w:rsidTr="00584060">
        <w:tc>
          <w:tcPr>
            <w:tcW w:w="4498" w:type="dxa"/>
          </w:tcPr>
          <w:p w14:paraId="7C7C7D9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NP_Number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EEA9D1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Номер на наказателно постановление</w:t>
            </w:r>
          </w:p>
        </w:tc>
      </w:tr>
      <w:tr w:rsidR="004E17B1" w:rsidRPr="004E17B1" w14:paraId="2E68A3A1" w14:textId="77777777" w:rsidTr="00584060">
        <w:tc>
          <w:tcPr>
            <w:tcW w:w="4498" w:type="dxa"/>
          </w:tcPr>
          <w:p w14:paraId="4B12F87F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NP_Date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31D408F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наказателно постановление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71DF3B99" w14:textId="77777777" w:rsidTr="00584060">
        <w:tc>
          <w:tcPr>
            <w:tcW w:w="4498" w:type="dxa"/>
          </w:tcPr>
          <w:p w14:paraId="7F5A1E4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&lt;EIK&gt;</w:t>
            </w:r>
          </w:p>
        </w:tc>
        <w:tc>
          <w:tcPr>
            <w:tcW w:w="5028" w:type="dxa"/>
          </w:tcPr>
          <w:p w14:paraId="3F491609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ЕИК/ЕГН на нарушител</w:t>
            </w:r>
          </w:p>
        </w:tc>
      </w:tr>
      <w:tr w:rsidR="004E17B1" w:rsidRPr="004E17B1" w14:paraId="05BCAD48" w14:textId="77777777" w:rsidTr="00584060">
        <w:tc>
          <w:tcPr>
            <w:tcW w:w="4498" w:type="dxa"/>
          </w:tcPr>
          <w:p w14:paraId="1BFE3EBE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03B9B0B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Име на нарушител</w:t>
            </w:r>
          </w:p>
        </w:tc>
      </w:tr>
      <w:tr w:rsidR="004E17B1" w:rsidRPr="004E17B1" w14:paraId="52AC5857" w14:textId="77777777" w:rsidTr="00584060">
        <w:tc>
          <w:tcPr>
            <w:tcW w:w="4498" w:type="dxa"/>
          </w:tcPr>
          <w:p w14:paraId="32504600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&lt;EIK_TYPE&gt;</w:t>
            </w:r>
          </w:p>
        </w:tc>
        <w:tc>
          <w:tcPr>
            <w:tcW w:w="5028" w:type="dxa"/>
          </w:tcPr>
          <w:p w14:paraId="4C9A333C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Тип на нарушителя – 1 за физическо лице, 2 за юридическо, 3 за чуждестранно)</w:t>
            </w:r>
          </w:p>
        </w:tc>
      </w:tr>
      <w:tr w:rsidR="004E17B1" w:rsidRPr="004E17B1" w14:paraId="2CC91BC1" w14:textId="77777777" w:rsidTr="00584060">
        <w:tc>
          <w:tcPr>
            <w:tcW w:w="4498" w:type="dxa"/>
          </w:tcPr>
          <w:p w14:paraId="38C5EFC0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NP_Status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1C8B730B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статус на НП – от номенклатура </w:t>
            </w:r>
          </w:p>
        </w:tc>
      </w:tr>
      <w:tr w:rsidR="004E17B1" w:rsidRPr="004E17B1" w14:paraId="776CA930" w14:textId="77777777" w:rsidTr="00584060">
        <w:tc>
          <w:tcPr>
            <w:tcW w:w="4498" w:type="dxa"/>
          </w:tcPr>
          <w:p w14:paraId="3A3A7BC7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Enforcement_Date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70AB51C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влизане в сила на НП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64E48417" w14:textId="77777777" w:rsidTr="00584060">
        <w:tc>
          <w:tcPr>
            <w:tcW w:w="4498" w:type="dxa"/>
          </w:tcPr>
          <w:p w14:paraId="1EA38050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Sanction_Type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017E49DE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вид на санкцията</w:t>
            </w:r>
          </w:p>
        </w:tc>
      </w:tr>
      <w:tr w:rsidR="004E17B1" w:rsidRPr="004E17B1" w14:paraId="26359C4C" w14:textId="77777777" w:rsidTr="00584060">
        <w:tc>
          <w:tcPr>
            <w:tcW w:w="4498" w:type="dxa"/>
          </w:tcPr>
          <w:p w14:paraId="2DAC5A4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80FEE4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размер на санкцията</w:t>
            </w:r>
          </w:p>
        </w:tc>
      </w:tr>
      <w:tr w:rsidR="004E17B1" w:rsidRPr="004E17B1" w14:paraId="5A17C631" w14:textId="77777777" w:rsidTr="00584060">
        <w:tc>
          <w:tcPr>
            <w:tcW w:w="4498" w:type="dxa"/>
          </w:tcPr>
          <w:p w14:paraId="71B9DC68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Sanction_Final_Value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024988F5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окончателен размер на санкцията</w:t>
            </w:r>
          </w:p>
        </w:tc>
      </w:tr>
      <w:tr w:rsidR="004E17B1" w:rsidRPr="004E17B1" w14:paraId="5B04870B" w14:textId="77777777" w:rsidTr="00584060">
        <w:tc>
          <w:tcPr>
            <w:tcW w:w="4498" w:type="dxa"/>
          </w:tcPr>
          <w:p w14:paraId="5D1B1F9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NRA_Document_Number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7496DF6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номер на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възложително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писмо към НАП/ЧСИ</w:t>
            </w:r>
          </w:p>
        </w:tc>
      </w:tr>
      <w:tr w:rsidR="004E17B1" w:rsidRPr="004E17B1" w14:paraId="38EF1D19" w14:textId="77777777" w:rsidTr="00584060">
        <w:tc>
          <w:tcPr>
            <w:tcW w:w="4498" w:type="dxa"/>
          </w:tcPr>
          <w:p w14:paraId="57BDA61C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NRA_Document_Date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219A5657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възложително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писмо към НАП/ЧСИ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6EA5C710" w14:textId="77777777" w:rsidTr="00584060">
        <w:tc>
          <w:tcPr>
            <w:tcW w:w="4498" w:type="dxa"/>
          </w:tcPr>
          <w:p w14:paraId="483C2B9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lastRenderedPageBreak/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Sanction_PaymnetType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760FBB9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вид плащане – само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id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(1 за еднократно, 2 за отсрочено)</w:t>
            </w:r>
          </w:p>
        </w:tc>
      </w:tr>
    </w:tbl>
    <w:p w14:paraId="68D2AF5D" w14:textId="77777777" w:rsidR="004E17B1" w:rsidRPr="004E17B1" w:rsidRDefault="004E17B1" w:rsidP="004E17B1">
      <w:pPr>
        <w:rPr>
          <w:rFonts w:ascii="Verdana" w:hAnsi="Verdana"/>
          <w:sz w:val="20"/>
          <w:szCs w:val="20"/>
          <w:lang w:val="bg-BG"/>
        </w:rPr>
      </w:pPr>
    </w:p>
    <w:p w14:paraId="759E7B0B" w14:textId="0773535D" w:rsidR="004E17B1" w:rsidRP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Тип на уеб услугата за споразумение по АУАН, обект на трансфер от информационната система: </w:t>
      </w:r>
    </w:p>
    <w:p w14:paraId="5478F7E8" w14:textId="77777777" w:rsidR="00584060" w:rsidRDefault="004E17B1" w:rsidP="00584060">
      <w:pPr>
        <w:ind w:firstLine="709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E17B1">
        <w:rPr>
          <w:rFonts w:ascii="Verdana" w:hAnsi="Verdana"/>
          <w:sz w:val="20"/>
          <w:szCs w:val="20"/>
          <w:lang w:val="bg-BG"/>
        </w:rPr>
        <w:t>RESTFul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Web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Service на който данните се подават, чрез POST заявки. </w:t>
      </w:r>
      <w:r w:rsidRPr="004E17B1">
        <w:rPr>
          <w:rFonts w:ascii="Verdana" w:hAnsi="Verdana"/>
          <w:sz w:val="20"/>
          <w:szCs w:val="20"/>
          <w:lang w:val="bg-BG"/>
        </w:rPr>
        <w:br/>
        <w:t xml:space="preserve">В тялото на </w:t>
      </w:r>
      <w:r w:rsidRPr="004E17B1">
        <w:rPr>
          <w:rFonts w:ascii="Verdana" w:hAnsi="Verdana"/>
          <w:sz w:val="20"/>
          <w:szCs w:val="20"/>
        </w:rPr>
        <w:t xml:space="preserve">POST </w:t>
      </w:r>
      <w:r w:rsidRPr="004E17B1">
        <w:rPr>
          <w:rFonts w:ascii="Verdana" w:hAnsi="Verdana"/>
          <w:sz w:val="20"/>
          <w:szCs w:val="20"/>
          <w:lang w:val="bg-BG"/>
        </w:rPr>
        <w:t xml:space="preserve">заявката се подава XML с определена структура, дефинирана с  XML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Schema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.  </w:t>
      </w:r>
    </w:p>
    <w:p w14:paraId="5BE3434A" w14:textId="3FCB6303" w:rsidR="004E17B1" w:rsidRDefault="004E17B1" w:rsidP="00584060">
      <w:pPr>
        <w:spacing w:before="120" w:after="0"/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Комуникацията ще се осъществява синхронно, през </w:t>
      </w:r>
      <w:r w:rsidRPr="004E17B1">
        <w:rPr>
          <w:rFonts w:ascii="Verdana" w:hAnsi="Verdana"/>
          <w:sz w:val="20"/>
          <w:szCs w:val="20"/>
        </w:rPr>
        <w:t>SSL</w:t>
      </w:r>
      <w:r w:rsidRPr="004E17B1">
        <w:rPr>
          <w:rFonts w:ascii="Verdana" w:hAnsi="Verdana"/>
          <w:sz w:val="20"/>
          <w:szCs w:val="20"/>
          <w:lang w:val="bg-BG"/>
        </w:rPr>
        <w:t xml:space="preserve"> и при успешно приемане на данните се връща </w:t>
      </w:r>
      <w:r w:rsidRPr="004E17B1">
        <w:rPr>
          <w:rFonts w:ascii="Verdana" w:hAnsi="Verdana"/>
          <w:sz w:val="20"/>
          <w:szCs w:val="20"/>
        </w:rPr>
        <w:t>HTTP Status=200 (</w:t>
      </w:r>
      <w:r w:rsidRPr="004E17B1">
        <w:rPr>
          <w:rFonts w:ascii="Verdana" w:hAnsi="Verdana"/>
          <w:sz w:val="20"/>
          <w:szCs w:val="20"/>
          <w:lang w:val="bg-BG"/>
        </w:rPr>
        <w:t>ОК</w:t>
      </w:r>
      <w:r w:rsidRPr="004E17B1">
        <w:rPr>
          <w:rFonts w:ascii="Verdana" w:hAnsi="Verdana"/>
          <w:sz w:val="20"/>
          <w:szCs w:val="20"/>
        </w:rPr>
        <w:t xml:space="preserve">). </w:t>
      </w:r>
      <w:r w:rsidRPr="004E17B1">
        <w:rPr>
          <w:rFonts w:ascii="Verdana" w:hAnsi="Verdana"/>
          <w:sz w:val="20"/>
          <w:szCs w:val="20"/>
          <w:lang w:val="bg-BG"/>
        </w:rPr>
        <w:t xml:space="preserve">При всички други </w:t>
      </w:r>
      <w:r w:rsidRPr="004E17B1">
        <w:rPr>
          <w:rFonts w:ascii="Verdana" w:hAnsi="Verdana"/>
          <w:sz w:val="20"/>
          <w:szCs w:val="20"/>
        </w:rPr>
        <w:t xml:space="preserve">HTTP </w:t>
      </w:r>
      <w:r w:rsidRPr="004E17B1">
        <w:rPr>
          <w:rFonts w:ascii="Verdana" w:hAnsi="Verdana"/>
          <w:sz w:val="20"/>
          <w:szCs w:val="20"/>
          <w:lang w:val="bg-BG"/>
        </w:rPr>
        <w:t>статуси</w:t>
      </w:r>
      <w:r w:rsidRPr="004E17B1">
        <w:rPr>
          <w:rFonts w:ascii="Verdana" w:hAnsi="Verdana"/>
          <w:sz w:val="20"/>
          <w:szCs w:val="20"/>
        </w:rPr>
        <w:t xml:space="preserve">, </w:t>
      </w:r>
      <w:r w:rsidRPr="004E17B1">
        <w:rPr>
          <w:rFonts w:ascii="Verdana" w:hAnsi="Verdana"/>
          <w:sz w:val="20"/>
          <w:szCs w:val="20"/>
          <w:lang w:val="bg-BG"/>
        </w:rPr>
        <w:t xml:space="preserve">заявката не е минала успешно и съобщението за грешка е в тялото на отговора. </w:t>
      </w:r>
    </w:p>
    <w:p w14:paraId="78A23ADC" w14:textId="77777777" w:rsidR="00584060" w:rsidRPr="004E17B1" w:rsidRDefault="00584060" w:rsidP="004B5A1E">
      <w:pPr>
        <w:spacing w:after="0"/>
        <w:ind w:firstLine="709"/>
        <w:jc w:val="both"/>
        <w:rPr>
          <w:rFonts w:ascii="Verdana" w:hAnsi="Verdana"/>
          <w:sz w:val="20"/>
          <w:szCs w:val="20"/>
          <w:highlight w:val="yellow"/>
          <w:u w:val="single"/>
          <w:lang w:val="bg-BG"/>
        </w:rPr>
      </w:pPr>
    </w:p>
    <w:p w14:paraId="3899561C" w14:textId="18C62B04" w:rsidR="004E17B1" w:rsidRP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Параметри на уеб услугата за споразумение по АУАН, обект на трансфер от информационната система: 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028"/>
      </w:tblGrid>
      <w:tr w:rsidR="004E17B1" w:rsidRPr="004E17B1" w14:paraId="73EB5137" w14:textId="77777777" w:rsidTr="00584060">
        <w:tc>
          <w:tcPr>
            <w:tcW w:w="4498" w:type="dxa"/>
            <w:shd w:val="clear" w:color="auto" w:fill="BDD6EE" w:themeFill="accent1" w:themeFillTint="66"/>
          </w:tcPr>
          <w:p w14:paraId="6D893D0C" w14:textId="77777777" w:rsidR="004E17B1" w:rsidRPr="004E17B1" w:rsidRDefault="004E17B1" w:rsidP="004E17B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XML елемент/атрибут</w:t>
            </w:r>
          </w:p>
        </w:tc>
        <w:tc>
          <w:tcPr>
            <w:tcW w:w="5028" w:type="dxa"/>
            <w:shd w:val="clear" w:color="auto" w:fill="BDD6EE" w:themeFill="accent1" w:themeFillTint="66"/>
          </w:tcPr>
          <w:p w14:paraId="44F7DD23" w14:textId="77777777" w:rsidR="004E17B1" w:rsidRPr="004E17B1" w:rsidRDefault="004E17B1" w:rsidP="004E17B1">
            <w:pPr>
              <w:tabs>
                <w:tab w:val="right" w:pos="4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Описание</w:t>
            </w:r>
            <w:r w:rsidRPr="004E17B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4E17B1" w:rsidRPr="004E17B1" w14:paraId="3F0AC72C" w14:textId="77777777" w:rsidTr="00584060">
        <w:tc>
          <w:tcPr>
            <w:tcW w:w="4498" w:type="dxa"/>
          </w:tcPr>
          <w:p w14:paraId="2597B27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dOSDataImport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7A5CF3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Основен (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root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) елемент на XML </w:t>
            </w:r>
          </w:p>
        </w:tc>
      </w:tr>
      <w:tr w:rsidR="004E17B1" w:rsidRPr="004E17B1" w14:paraId="442D4D71" w14:textId="77777777" w:rsidTr="00584060">
        <w:tc>
          <w:tcPr>
            <w:tcW w:w="4498" w:type="dxa"/>
          </w:tcPr>
          <w:p w14:paraId="1B87AF30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&lt;TYPE&gt;</w:t>
            </w:r>
          </w:p>
        </w:tc>
        <w:tc>
          <w:tcPr>
            <w:tcW w:w="5028" w:type="dxa"/>
          </w:tcPr>
          <w:p w14:paraId="3F5893D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Тип на данните. Служебен елемент – винаги стойност 2</w:t>
            </w:r>
          </w:p>
        </w:tc>
      </w:tr>
      <w:tr w:rsidR="004E17B1" w:rsidRPr="004E17B1" w14:paraId="7A67275E" w14:textId="77777777" w:rsidTr="00584060">
        <w:tc>
          <w:tcPr>
            <w:tcW w:w="4498" w:type="dxa"/>
          </w:tcPr>
          <w:p w14:paraId="1900BED2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&lt;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AUANList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&gt;</w:t>
            </w:r>
          </w:p>
        </w:tc>
        <w:tc>
          <w:tcPr>
            <w:tcW w:w="5028" w:type="dxa"/>
          </w:tcPr>
          <w:p w14:paraId="4CA53EC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Списък с АУАН</w:t>
            </w:r>
          </w:p>
        </w:tc>
      </w:tr>
      <w:tr w:rsidR="004E17B1" w:rsidRPr="004E17B1" w14:paraId="260D0DCB" w14:textId="77777777" w:rsidTr="00584060">
        <w:tc>
          <w:tcPr>
            <w:tcW w:w="4498" w:type="dxa"/>
          </w:tcPr>
          <w:p w14:paraId="625E4CB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AUAN_Number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56B2D7C9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№ на АУАН и споразумение – текст</w:t>
            </w:r>
          </w:p>
        </w:tc>
      </w:tr>
      <w:tr w:rsidR="004E17B1" w:rsidRPr="004E17B1" w14:paraId="6F211E78" w14:textId="77777777" w:rsidTr="00584060">
        <w:tc>
          <w:tcPr>
            <w:tcW w:w="4498" w:type="dxa"/>
          </w:tcPr>
          <w:p w14:paraId="5DD6DB1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&lt;EIK&gt;</w:t>
            </w:r>
          </w:p>
        </w:tc>
        <w:tc>
          <w:tcPr>
            <w:tcW w:w="5028" w:type="dxa"/>
          </w:tcPr>
          <w:p w14:paraId="169F0F78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ЕИК/ЕГН на нарушител – текст</w:t>
            </w:r>
          </w:p>
        </w:tc>
      </w:tr>
      <w:tr w:rsidR="004E17B1" w:rsidRPr="004E17B1" w14:paraId="32FDABF6" w14:textId="77777777" w:rsidTr="00584060">
        <w:tc>
          <w:tcPr>
            <w:tcW w:w="4498" w:type="dxa"/>
          </w:tcPr>
          <w:p w14:paraId="649AE46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2539BC68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име на нарушител</w:t>
            </w:r>
          </w:p>
        </w:tc>
      </w:tr>
      <w:tr w:rsidR="004E17B1" w:rsidRPr="004E17B1" w14:paraId="7675A353" w14:textId="77777777" w:rsidTr="00584060">
        <w:tc>
          <w:tcPr>
            <w:tcW w:w="4498" w:type="dxa"/>
          </w:tcPr>
          <w:p w14:paraId="48BACF7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&lt;EIK_TYPE&gt;</w:t>
            </w:r>
          </w:p>
        </w:tc>
        <w:tc>
          <w:tcPr>
            <w:tcW w:w="5028" w:type="dxa"/>
          </w:tcPr>
          <w:p w14:paraId="41B5CC9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Тип на нарушителя – 1 за физическо лице, 2 за юридическо, 3 за чуждестранно)</w:t>
            </w:r>
          </w:p>
        </w:tc>
      </w:tr>
      <w:tr w:rsidR="004E17B1" w:rsidRPr="004E17B1" w14:paraId="00BB6A3D" w14:textId="77777777" w:rsidTr="00584060">
        <w:tc>
          <w:tcPr>
            <w:tcW w:w="4498" w:type="dxa"/>
          </w:tcPr>
          <w:p w14:paraId="1A07A06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Agreement_Number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31A0CBE9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№ на споразумение</w:t>
            </w:r>
          </w:p>
        </w:tc>
      </w:tr>
      <w:tr w:rsidR="004E17B1" w:rsidRPr="004E17B1" w14:paraId="304E2431" w14:textId="77777777" w:rsidTr="00584060">
        <w:tc>
          <w:tcPr>
            <w:tcW w:w="4498" w:type="dxa"/>
          </w:tcPr>
          <w:p w14:paraId="30E7494E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Agreement_Date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33F3F015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подписване на споразумението(формат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6C54C276" w14:textId="77777777" w:rsidTr="00584060">
        <w:tc>
          <w:tcPr>
            <w:tcW w:w="4498" w:type="dxa"/>
          </w:tcPr>
          <w:p w14:paraId="40CF43B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Register_Number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6A66298C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номер в актовата книга</w:t>
            </w:r>
          </w:p>
        </w:tc>
      </w:tr>
      <w:tr w:rsidR="004E17B1" w:rsidRPr="004E17B1" w14:paraId="19553BB1" w14:textId="77777777" w:rsidTr="00584060">
        <w:tc>
          <w:tcPr>
            <w:tcW w:w="4498" w:type="dxa"/>
          </w:tcPr>
          <w:p w14:paraId="0AB52A92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 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Register_Date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632EE6B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вписване в актовата книга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7C16442A" w14:textId="77777777" w:rsidTr="00584060">
        <w:tc>
          <w:tcPr>
            <w:tcW w:w="4498" w:type="dxa"/>
          </w:tcPr>
          <w:p w14:paraId="75DFC6E5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Directorate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24DE37FA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дирекция</w:t>
            </w:r>
          </w:p>
        </w:tc>
      </w:tr>
      <w:tr w:rsidR="004E17B1" w:rsidRPr="004E17B1" w14:paraId="2C3A2971" w14:textId="77777777" w:rsidTr="00584060">
        <w:tc>
          <w:tcPr>
            <w:tcW w:w="4498" w:type="dxa"/>
          </w:tcPr>
          <w:p w14:paraId="7D41F0FF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Director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65C75CA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директор</w:t>
            </w:r>
          </w:p>
        </w:tc>
      </w:tr>
      <w:tr w:rsidR="004E17B1" w:rsidRPr="004E17B1" w14:paraId="5EB9AB3E" w14:textId="77777777" w:rsidTr="00584060">
        <w:tc>
          <w:tcPr>
            <w:tcW w:w="4498" w:type="dxa"/>
          </w:tcPr>
          <w:p w14:paraId="4E54A56C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Sanction_Type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205B041E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вид на санкцията</w:t>
            </w:r>
          </w:p>
        </w:tc>
      </w:tr>
      <w:tr w:rsidR="004E17B1" w:rsidRPr="004E17B1" w14:paraId="3148D8A8" w14:textId="77777777" w:rsidTr="00584060">
        <w:tc>
          <w:tcPr>
            <w:tcW w:w="4498" w:type="dxa"/>
          </w:tcPr>
          <w:p w14:paraId="13EB5A25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Sanction_Value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6EDF12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размер на санкцията</w:t>
            </w:r>
          </w:p>
        </w:tc>
      </w:tr>
      <w:tr w:rsidR="004E17B1" w:rsidRPr="004E17B1" w14:paraId="734711A8" w14:textId="77777777" w:rsidTr="00584060">
        <w:tc>
          <w:tcPr>
            <w:tcW w:w="4498" w:type="dxa"/>
          </w:tcPr>
          <w:p w14:paraId="52AC720F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Payment_Date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3CA078CC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плащане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127F5C54" w14:textId="77777777" w:rsidTr="00584060">
        <w:tc>
          <w:tcPr>
            <w:tcW w:w="4498" w:type="dxa"/>
          </w:tcPr>
          <w:p w14:paraId="087D5B49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Decision_Number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4C23BFBC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изходящ № на решението</w:t>
            </w:r>
          </w:p>
        </w:tc>
      </w:tr>
      <w:tr w:rsidR="004E17B1" w:rsidRPr="004E17B1" w14:paraId="54AD0E9C" w14:textId="77777777" w:rsidTr="00584060">
        <w:tc>
          <w:tcPr>
            <w:tcW w:w="4498" w:type="dxa"/>
          </w:tcPr>
          <w:p w14:paraId="3B05AB8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Decision_Date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5028" w:type="dxa"/>
          </w:tcPr>
          <w:p w14:paraId="6391350D" w14:textId="77777777" w:rsidR="004E17B1" w:rsidRPr="004E17B1" w:rsidRDefault="004E17B1" w:rsidP="004E17B1">
            <w:pPr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решението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0E165D2D" w14:textId="77777777" w:rsidR="004E17B1" w:rsidRPr="004E17B1" w:rsidRDefault="004E17B1" w:rsidP="004E17B1">
      <w:pPr>
        <w:rPr>
          <w:rFonts w:ascii="Verdana" w:hAnsi="Verdana"/>
          <w:sz w:val="20"/>
          <w:szCs w:val="20"/>
          <w:highlight w:val="yellow"/>
          <w:lang w:val="bg-BG"/>
        </w:rPr>
      </w:pPr>
    </w:p>
    <w:p w14:paraId="0B014D69" w14:textId="6696DF1A" w:rsidR="004E17B1" w:rsidRP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Тип на уеб услугата за плащания по НП, обект на трансфер от външната информационната система към ИСГИТ: </w:t>
      </w:r>
    </w:p>
    <w:p w14:paraId="48299EF9" w14:textId="77777777" w:rsidR="001D5714" w:rsidRDefault="004E17B1" w:rsidP="001D5714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proofErr w:type="spellStart"/>
      <w:r w:rsidRPr="004E17B1">
        <w:rPr>
          <w:rFonts w:ascii="Verdana" w:hAnsi="Verdana"/>
          <w:sz w:val="20"/>
          <w:szCs w:val="20"/>
          <w:lang w:val="bg-BG"/>
        </w:rPr>
        <w:t>RESTFul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Web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Service на който данните се подават, чрез POST заявки. </w:t>
      </w:r>
      <w:r w:rsidRPr="004E17B1">
        <w:rPr>
          <w:rFonts w:ascii="Verdana" w:hAnsi="Verdana"/>
          <w:sz w:val="20"/>
          <w:szCs w:val="20"/>
          <w:lang w:val="bg-BG"/>
        </w:rPr>
        <w:br/>
        <w:t xml:space="preserve">В тялото на </w:t>
      </w:r>
      <w:r w:rsidRPr="004E17B1">
        <w:rPr>
          <w:rFonts w:ascii="Verdana" w:hAnsi="Verdana"/>
          <w:sz w:val="20"/>
          <w:szCs w:val="20"/>
        </w:rPr>
        <w:t xml:space="preserve">POST </w:t>
      </w:r>
      <w:r w:rsidRPr="004E17B1">
        <w:rPr>
          <w:rFonts w:ascii="Verdana" w:hAnsi="Verdana"/>
          <w:sz w:val="20"/>
          <w:szCs w:val="20"/>
          <w:lang w:val="bg-BG"/>
        </w:rPr>
        <w:t>заявката се подава XML с определена структ</w:t>
      </w:r>
      <w:r w:rsidR="001D5714">
        <w:rPr>
          <w:rFonts w:ascii="Verdana" w:hAnsi="Verdana"/>
          <w:sz w:val="20"/>
          <w:szCs w:val="20"/>
          <w:lang w:val="bg-BG"/>
        </w:rPr>
        <w:t xml:space="preserve">ура, дефинирана с  XML </w:t>
      </w:r>
      <w:proofErr w:type="spellStart"/>
      <w:r w:rsidR="001D5714">
        <w:rPr>
          <w:rFonts w:ascii="Verdana" w:hAnsi="Verdana"/>
          <w:sz w:val="20"/>
          <w:szCs w:val="20"/>
          <w:lang w:val="bg-BG"/>
        </w:rPr>
        <w:t>Schema</w:t>
      </w:r>
      <w:proofErr w:type="spellEnd"/>
      <w:r w:rsidR="001D5714">
        <w:rPr>
          <w:rFonts w:ascii="Verdana" w:hAnsi="Verdana"/>
          <w:sz w:val="20"/>
          <w:szCs w:val="20"/>
          <w:lang w:val="bg-BG"/>
        </w:rPr>
        <w:t xml:space="preserve">. </w:t>
      </w:r>
    </w:p>
    <w:p w14:paraId="4C036240" w14:textId="7FC4916B" w:rsidR="004E17B1" w:rsidRPr="004E17B1" w:rsidRDefault="004E17B1" w:rsidP="001D5714">
      <w:pPr>
        <w:ind w:firstLine="720"/>
        <w:jc w:val="both"/>
        <w:rPr>
          <w:rFonts w:ascii="Verdana" w:hAnsi="Verdana"/>
          <w:sz w:val="20"/>
          <w:szCs w:val="20"/>
          <w:highlight w:val="yellow"/>
          <w:u w:val="single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lastRenderedPageBreak/>
        <w:t xml:space="preserve">Комуникацията ще се осъществява синхронно, през </w:t>
      </w:r>
      <w:r w:rsidRPr="004E17B1">
        <w:rPr>
          <w:rFonts w:ascii="Verdana" w:hAnsi="Verdana"/>
          <w:sz w:val="20"/>
          <w:szCs w:val="20"/>
        </w:rPr>
        <w:t>SSL</w:t>
      </w:r>
      <w:r w:rsidRPr="004E17B1">
        <w:rPr>
          <w:rFonts w:ascii="Verdana" w:hAnsi="Verdana"/>
          <w:sz w:val="20"/>
          <w:szCs w:val="20"/>
          <w:lang w:val="bg-BG"/>
        </w:rPr>
        <w:t xml:space="preserve"> и при успешно приемане на данните се връща </w:t>
      </w:r>
      <w:r w:rsidRPr="004E17B1">
        <w:rPr>
          <w:rFonts w:ascii="Verdana" w:hAnsi="Verdana"/>
          <w:sz w:val="20"/>
          <w:szCs w:val="20"/>
        </w:rPr>
        <w:t>HTTP Status=200 (</w:t>
      </w:r>
      <w:r w:rsidRPr="004E17B1">
        <w:rPr>
          <w:rFonts w:ascii="Verdana" w:hAnsi="Verdana"/>
          <w:sz w:val="20"/>
          <w:szCs w:val="20"/>
          <w:lang w:val="bg-BG"/>
        </w:rPr>
        <w:t>ОК</w:t>
      </w:r>
      <w:r w:rsidRPr="004E17B1">
        <w:rPr>
          <w:rFonts w:ascii="Verdana" w:hAnsi="Verdana"/>
          <w:sz w:val="20"/>
          <w:szCs w:val="20"/>
        </w:rPr>
        <w:t xml:space="preserve">). </w:t>
      </w:r>
      <w:r w:rsidRPr="004E17B1">
        <w:rPr>
          <w:rFonts w:ascii="Verdana" w:hAnsi="Verdana"/>
          <w:sz w:val="20"/>
          <w:szCs w:val="20"/>
          <w:lang w:val="bg-BG"/>
        </w:rPr>
        <w:t xml:space="preserve">При всички други </w:t>
      </w:r>
      <w:r w:rsidRPr="004E17B1">
        <w:rPr>
          <w:rFonts w:ascii="Verdana" w:hAnsi="Verdana"/>
          <w:sz w:val="20"/>
          <w:szCs w:val="20"/>
        </w:rPr>
        <w:t xml:space="preserve">HTTP </w:t>
      </w:r>
      <w:r w:rsidRPr="004E17B1">
        <w:rPr>
          <w:rFonts w:ascii="Verdana" w:hAnsi="Verdana"/>
          <w:sz w:val="20"/>
          <w:szCs w:val="20"/>
          <w:lang w:val="bg-BG"/>
        </w:rPr>
        <w:t>статуси</w:t>
      </w:r>
      <w:r w:rsidRPr="004E17B1">
        <w:rPr>
          <w:rFonts w:ascii="Verdana" w:hAnsi="Verdana"/>
          <w:sz w:val="20"/>
          <w:szCs w:val="20"/>
        </w:rPr>
        <w:t xml:space="preserve">, </w:t>
      </w:r>
      <w:r w:rsidRPr="004E17B1">
        <w:rPr>
          <w:rFonts w:ascii="Verdana" w:hAnsi="Verdana"/>
          <w:sz w:val="20"/>
          <w:szCs w:val="20"/>
          <w:lang w:val="bg-BG"/>
        </w:rPr>
        <w:t xml:space="preserve">заявката не е минала успешно и съобщението за грешка е в тялото на отговора. </w:t>
      </w:r>
    </w:p>
    <w:p w14:paraId="38DD186D" w14:textId="44F9E533" w:rsidR="004E17B1" w:rsidRPr="004E17B1" w:rsidRDefault="004E17B1" w:rsidP="00EF2C78">
      <w:pPr>
        <w:numPr>
          <w:ilvl w:val="1"/>
          <w:numId w:val="31"/>
        </w:numPr>
        <w:ind w:left="0"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Параметри на уеб услугата за плащания по НП, обект на трансфер от външната информационната система към ИСГИТ:</w:t>
      </w: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4E17B1" w:rsidRPr="004E17B1" w14:paraId="262D2F25" w14:textId="77777777" w:rsidTr="001853F8">
        <w:tc>
          <w:tcPr>
            <w:tcW w:w="4498" w:type="dxa"/>
            <w:shd w:val="clear" w:color="auto" w:fill="BDD6EE" w:themeFill="accent1" w:themeFillTint="66"/>
          </w:tcPr>
          <w:p w14:paraId="14FEEC03" w14:textId="77777777" w:rsidR="004E17B1" w:rsidRPr="004E17B1" w:rsidRDefault="004E17B1" w:rsidP="004E17B1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XML елемент/атрибут</w:t>
            </w:r>
          </w:p>
        </w:tc>
        <w:tc>
          <w:tcPr>
            <w:tcW w:w="4606" w:type="dxa"/>
            <w:shd w:val="clear" w:color="auto" w:fill="BDD6EE" w:themeFill="accent1" w:themeFillTint="66"/>
          </w:tcPr>
          <w:p w14:paraId="12B0DD79" w14:textId="77777777" w:rsidR="004E17B1" w:rsidRPr="004E17B1" w:rsidRDefault="004E17B1" w:rsidP="004E17B1">
            <w:pPr>
              <w:tabs>
                <w:tab w:val="right" w:pos="4390"/>
              </w:tabs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4E17B1">
              <w:rPr>
                <w:rFonts w:ascii="Verdana" w:hAnsi="Verdana" w:cs="Arial"/>
                <w:b/>
                <w:sz w:val="20"/>
                <w:szCs w:val="20"/>
              </w:rPr>
              <w:t>Описание</w:t>
            </w:r>
            <w:r w:rsidRPr="004E17B1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</w:tr>
      <w:tr w:rsidR="004E17B1" w:rsidRPr="004E17B1" w14:paraId="7DCC68FB" w14:textId="77777777" w:rsidTr="001853F8">
        <w:tc>
          <w:tcPr>
            <w:tcW w:w="4498" w:type="dxa"/>
          </w:tcPr>
          <w:p w14:paraId="2E765D28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PaymentsExport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0DE0A2A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Основен (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root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) елемент на XML </w:t>
            </w:r>
          </w:p>
        </w:tc>
      </w:tr>
      <w:tr w:rsidR="004E17B1" w:rsidRPr="004E17B1" w14:paraId="09B95346" w14:textId="77777777" w:rsidTr="001853F8">
        <w:tc>
          <w:tcPr>
            <w:tcW w:w="4498" w:type="dxa"/>
          </w:tcPr>
          <w:p w14:paraId="25E46B9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PaymentList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4700EE0D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Списък с Плащания</w:t>
            </w:r>
          </w:p>
        </w:tc>
      </w:tr>
      <w:tr w:rsidR="004E17B1" w:rsidRPr="004E17B1" w14:paraId="3EF5E5A1" w14:textId="77777777" w:rsidTr="001853F8">
        <w:tc>
          <w:tcPr>
            <w:tcW w:w="4498" w:type="dxa"/>
          </w:tcPr>
          <w:p w14:paraId="25BC6326" w14:textId="77777777" w:rsidR="004E17B1" w:rsidRPr="004E17B1" w:rsidRDefault="004E17B1" w:rsidP="004E17B1">
            <w:pPr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&lt;NP_ID&gt;</w:t>
            </w:r>
          </w:p>
        </w:tc>
        <w:tc>
          <w:tcPr>
            <w:tcW w:w="4606" w:type="dxa"/>
          </w:tcPr>
          <w:p w14:paraId="47345D8E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ID на наказателно постановление</w:t>
            </w:r>
          </w:p>
        </w:tc>
      </w:tr>
      <w:tr w:rsidR="004E17B1" w:rsidRPr="004E17B1" w14:paraId="30E2EAD4" w14:textId="77777777" w:rsidTr="001853F8">
        <w:tc>
          <w:tcPr>
            <w:tcW w:w="4498" w:type="dxa"/>
          </w:tcPr>
          <w:p w14:paraId="7A77318B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Total_Payment_Value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49B49C74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общо платено по НП</w:t>
            </w:r>
          </w:p>
        </w:tc>
      </w:tr>
      <w:tr w:rsidR="004E17B1" w:rsidRPr="004E17B1" w14:paraId="050CC336" w14:textId="77777777" w:rsidTr="001853F8">
        <w:tc>
          <w:tcPr>
            <w:tcW w:w="4498" w:type="dxa"/>
          </w:tcPr>
          <w:p w14:paraId="0C5794F2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Total_Payment_Final_Value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16F9B7CC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общо платено по окончателен размер на НП</w:t>
            </w:r>
          </w:p>
        </w:tc>
      </w:tr>
      <w:tr w:rsidR="004E17B1" w:rsidRPr="004E17B1" w14:paraId="1CF325A1" w14:textId="77777777" w:rsidTr="001853F8">
        <w:tc>
          <w:tcPr>
            <w:tcW w:w="4498" w:type="dxa"/>
          </w:tcPr>
          <w:p w14:paraId="55A9A7A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Total_Payment_Over_Value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6890FAD1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общо платено по НП над окончателен размер на НП</w:t>
            </w:r>
          </w:p>
        </w:tc>
      </w:tr>
      <w:tr w:rsidR="004E17B1" w:rsidRPr="004E17B1" w14:paraId="704FFC4C" w14:textId="77777777" w:rsidTr="001853F8">
        <w:tc>
          <w:tcPr>
            <w:tcW w:w="4498" w:type="dxa"/>
          </w:tcPr>
          <w:p w14:paraId="36F75513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Last_Payment_Date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49878D99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последно плащане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4E17B1" w:rsidRPr="004E17B1" w14:paraId="3BB3426E" w14:textId="77777777" w:rsidTr="001853F8">
        <w:tc>
          <w:tcPr>
            <w:tcW w:w="4498" w:type="dxa"/>
          </w:tcPr>
          <w:p w14:paraId="478EE805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NRA_Document_Number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5067DDC2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номер на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възлагателно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писмо към НАП/ЧСИ</w:t>
            </w:r>
          </w:p>
        </w:tc>
      </w:tr>
      <w:tr w:rsidR="004E17B1" w:rsidRPr="004E17B1" w14:paraId="014261AC" w14:textId="77777777" w:rsidTr="001853F8">
        <w:tc>
          <w:tcPr>
            <w:tcW w:w="4498" w:type="dxa"/>
          </w:tcPr>
          <w:p w14:paraId="67083F77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>&lt;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NRA_Document_Date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&gt;</w:t>
            </w:r>
          </w:p>
        </w:tc>
        <w:tc>
          <w:tcPr>
            <w:tcW w:w="4606" w:type="dxa"/>
          </w:tcPr>
          <w:p w14:paraId="42779956" w14:textId="77777777" w:rsidR="004E17B1" w:rsidRPr="004E17B1" w:rsidRDefault="004E17B1" w:rsidP="004E17B1">
            <w:pPr>
              <w:tabs>
                <w:tab w:val="center" w:pos="4536"/>
              </w:tabs>
              <w:rPr>
                <w:rFonts w:ascii="Verdana" w:hAnsi="Verdana"/>
                <w:sz w:val="20"/>
                <w:szCs w:val="20"/>
              </w:rPr>
            </w:pPr>
            <w:r w:rsidRPr="004E17B1">
              <w:rPr>
                <w:rFonts w:ascii="Verdana" w:hAnsi="Verdana"/>
                <w:sz w:val="20"/>
                <w:szCs w:val="20"/>
              </w:rPr>
              <w:t xml:space="preserve">Дата на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възлагателно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 xml:space="preserve"> писмо към НАП/ЧСИ (формат </w:t>
            </w:r>
            <w:proofErr w:type="spellStart"/>
            <w:r w:rsidRPr="004E17B1">
              <w:rPr>
                <w:rFonts w:ascii="Verdana" w:hAnsi="Verdana"/>
                <w:sz w:val="20"/>
                <w:szCs w:val="20"/>
              </w:rPr>
              <w:t>dd.MM.yyyy</w:t>
            </w:r>
            <w:proofErr w:type="spellEnd"/>
            <w:r w:rsidRPr="004E17B1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</w:tbl>
    <w:p w14:paraId="6AA9A666" w14:textId="77777777" w:rsidR="004E17B1" w:rsidRPr="004E17B1" w:rsidRDefault="004E17B1" w:rsidP="004E17B1">
      <w:pPr>
        <w:rPr>
          <w:rFonts w:ascii="Verdana" w:hAnsi="Verdana"/>
          <w:sz w:val="20"/>
          <w:szCs w:val="20"/>
          <w:u w:val="single"/>
        </w:rPr>
      </w:pPr>
    </w:p>
    <w:p w14:paraId="7DE973A5" w14:textId="60DACF60" w:rsidR="004E17B1" w:rsidRPr="004E17B1" w:rsidRDefault="0003795E" w:rsidP="008F770E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Verdana" w:hAnsi="Verdana"/>
          <w:sz w:val="20"/>
          <w:szCs w:val="20"/>
          <w:u w:val="single"/>
          <w:lang w:val="bg-BG"/>
        </w:rPr>
      </w:pPr>
      <w:r w:rsidRPr="0003795E">
        <w:rPr>
          <w:rFonts w:ascii="Verdana" w:hAnsi="Verdana"/>
          <w:b/>
          <w:sz w:val="20"/>
          <w:szCs w:val="20"/>
          <w:lang w:val="bg-BG"/>
        </w:rPr>
        <w:t xml:space="preserve">Миграция. 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Първоначално </w:t>
      </w:r>
      <w:r w:rsidRPr="0003795E"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извърши мигриране на всички НП от ИСГИТ във външната система:</w:t>
      </w:r>
    </w:p>
    <w:p w14:paraId="00068DD0" w14:textId="77777777" w:rsidR="004E17B1" w:rsidRPr="004E17B1" w:rsidRDefault="004E17B1" w:rsidP="008F770E">
      <w:pPr>
        <w:spacing w:after="0"/>
        <w:ind w:firstLine="709"/>
        <w:jc w:val="both"/>
        <w:rPr>
          <w:rFonts w:ascii="Verdana" w:hAnsi="Verdana"/>
          <w:sz w:val="20"/>
          <w:szCs w:val="20"/>
          <w:u w:val="single"/>
          <w:lang w:val="bg-BG"/>
        </w:rPr>
      </w:pPr>
      <w:r w:rsidRPr="004E17B1">
        <w:rPr>
          <w:rFonts w:ascii="Verdana" w:hAnsi="Verdana"/>
          <w:sz w:val="20"/>
          <w:szCs w:val="20"/>
          <w:u w:val="single"/>
          <w:lang w:val="bg-BG"/>
        </w:rPr>
        <w:t>Основни данни, обект на мигриране:</w:t>
      </w:r>
    </w:p>
    <w:p w14:paraId="167B0443" w14:textId="38A3C7E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ID на НП – цяло число</w:t>
      </w:r>
    </w:p>
    <w:p w14:paraId="085F2B74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дирекция - номенклатура (само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departmentID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>)</w:t>
      </w:r>
    </w:p>
    <w:p w14:paraId="4612A93F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№ на НП - текст</w:t>
      </w:r>
    </w:p>
    <w:p w14:paraId="54F3AEB2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дата на издаване на НП – дата (без час)</w:t>
      </w:r>
    </w:p>
    <w:p w14:paraId="2381BE01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ЕИК/ЕГН на нарушител – текст (10 символа)</w:t>
      </w:r>
    </w:p>
    <w:p w14:paraId="4362EFF3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име на нарушител – текст</w:t>
      </w:r>
    </w:p>
    <w:p w14:paraId="459C10F9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тип на нарушителя по АУАН– само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(1 за физическо лице, 2 за юридическо, 3 за чуждестранно)</w:t>
      </w:r>
    </w:p>
    <w:p w14:paraId="0F43F62E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статус на НП – от номенклатура </w:t>
      </w:r>
    </w:p>
    <w:p w14:paraId="3D47EE65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дата влизане в сила на НП – дата (без час)</w:t>
      </w:r>
    </w:p>
    <w:p w14:paraId="0B916E90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вид на санкцията – номенклатура (Имуществена санкция, Глоба)</w:t>
      </w:r>
    </w:p>
    <w:p w14:paraId="654B43EE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размер на санкцията – число (два знака след десетична запетая)</w:t>
      </w:r>
    </w:p>
    <w:p w14:paraId="1379F574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окончателен размер на санкцията - число (два знака след десетична запетая) (това е оригиналния размер, ако е изменен се взима изменения)</w:t>
      </w:r>
    </w:p>
    <w:p w14:paraId="48CA1D82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вид плащане – само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(1 за еднократно, 2 за отсрочено)</w:t>
      </w:r>
    </w:p>
    <w:p w14:paraId="0CDAF12D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номер на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писмо към НАП/ЧСИ - текст</w:t>
      </w:r>
    </w:p>
    <w:p w14:paraId="466302DF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дата на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възложително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писмо към НАП/ЧСИ – дата (без час)</w:t>
      </w:r>
    </w:p>
    <w:p w14:paraId="5F71EF57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при разсрочено плащане за погасителния план данни за всяка вноска с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id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>, дата, размер, платено по размер на вноската</w:t>
      </w:r>
    </w:p>
    <w:p w14:paraId="30F7BDA4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lastRenderedPageBreak/>
        <w:t>общо платено по НП - число (два знака след десетична запетая)</w:t>
      </w:r>
    </w:p>
    <w:p w14:paraId="2B32F8AC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дата на последно плащане – дата (без час)</w:t>
      </w:r>
    </w:p>
    <w:p w14:paraId="5D7AABE2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липса на данни в числови полета се трансферира стойност „0“.</w:t>
      </w:r>
    </w:p>
    <w:p w14:paraId="4620EF4B" w14:textId="77777777" w:rsidR="004E17B1" w:rsidRPr="004E17B1" w:rsidRDefault="004E17B1" w:rsidP="00844789">
      <w:pPr>
        <w:pStyle w:val="a3"/>
        <w:numPr>
          <w:ilvl w:val="0"/>
          <w:numId w:val="38"/>
        </w:numPr>
        <w:ind w:left="993" w:hanging="28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липсва на данни в текстови полета и полета за дата, те се трансферират без стойност.</w:t>
      </w:r>
    </w:p>
    <w:p w14:paraId="7888E330" w14:textId="4952B208" w:rsidR="004E17B1" w:rsidRPr="006B307F" w:rsidRDefault="004E17B1" w:rsidP="00AB549A">
      <w:pPr>
        <w:ind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6B307F">
        <w:rPr>
          <w:rFonts w:ascii="Verdana" w:hAnsi="Verdana"/>
          <w:b/>
          <w:sz w:val="20"/>
          <w:szCs w:val="20"/>
          <w:lang w:val="bg-BG"/>
        </w:rPr>
        <w:t xml:space="preserve">Данните, обект на мигриране </w:t>
      </w:r>
      <w:r w:rsidR="0003795E" w:rsidRPr="006B307F">
        <w:rPr>
          <w:rFonts w:ascii="Verdana" w:hAnsi="Verdana"/>
          <w:b/>
          <w:sz w:val="20"/>
          <w:szCs w:val="20"/>
          <w:lang w:val="bg-BG"/>
        </w:rPr>
        <w:t xml:space="preserve">ще </w:t>
      </w:r>
      <w:r w:rsidRPr="006B307F">
        <w:rPr>
          <w:rFonts w:ascii="Verdana" w:hAnsi="Verdana"/>
          <w:b/>
          <w:sz w:val="20"/>
          <w:szCs w:val="20"/>
          <w:lang w:val="bg-BG"/>
        </w:rPr>
        <w:t>са обект на допълнително дефиниране</w:t>
      </w:r>
      <w:r w:rsidR="0003795E" w:rsidRPr="006B307F">
        <w:rPr>
          <w:rFonts w:ascii="Verdana" w:hAnsi="Verdana"/>
          <w:b/>
          <w:sz w:val="20"/>
          <w:szCs w:val="20"/>
          <w:lang w:val="bg-BG"/>
        </w:rPr>
        <w:t xml:space="preserve"> от страна на Възложителя</w:t>
      </w:r>
      <w:r w:rsidR="006B307F">
        <w:rPr>
          <w:rFonts w:ascii="Verdana" w:hAnsi="Verdana"/>
          <w:b/>
          <w:sz w:val="20"/>
          <w:szCs w:val="20"/>
          <w:lang w:val="bg-BG"/>
        </w:rPr>
        <w:t>, което се задължаваме да приемем и изпълним.</w:t>
      </w:r>
    </w:p>
    <w:p w14:paraId="3680AB90" w14:textId="3F8DB712" w:rsidR="004E17B1" w:rsidRPr="004E17B1" w:rsidRDefault="004E17B1" w:rsidP="00AB549A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lang w:val="bg-BG"/>
        </w:rPr>
        <w:t>Идентифицирани процеси</w:t>
      </w:r>
      <w:r w:rsidRPr="004E17B1">
        <w:rPr>
          <w:rFonts w:ascii="Verdana" w:hAnsi="Verdana"/>
          <w:sz w:val="20"/>
          <w:szCs w:val="20"/>
          <w:lang w:val="bg-BG"/>
        </w:rPr>
        <w:t xml:space="preserve">, чиято работоспособност </w:t>
      </w:r>
      <w:r w:rsidR="00155373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бъде осигурена:</w:t>
      </w:r>
    </w:p>
    <w:p w14:paraId="0142885C" w14:textId="4BACDFA5" w:rsidR="004E17B1" w:rsidRPr="004E17B1" w:rsidRDefault="004E17B1" w:rsidP="00155373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Издава се ново НП, потребител записва дата на издаване в ИС ГИТ. На другия ден данните за НП </w:t>
      </w:r>
      <w:r w:rsidR="00844789">
        <w:rPr>
          <w:rFonts w:ascii="Verdana" w:hAnsi="Verdana"/>
          <w:sz w:val="20"/>
          <w:szCs w:val="20"/>
          <w:lang w:val="bg-BG"/>
        </w:rPr>
        <w:t xml:space="preserve">ще </w:t>
      </w:r>
      <w:r w:rsidRPr="004E17B1">
        <w:rPr>
          <w:rFonts w:ascii="Verdana" w:hAnsi="Verdana"/>
          <w:sz w:val="20"/>
          <w:szCs w:val="20"/>
          <w:lang w:val="bg-BG"/>
        </w:rPr>
        <w:t xml:space="preserve">са прехвърлени и в счетоводния софтуер. НП се връчва на нарушителя. Нарушителят не обжалва НП в 7 дневния срок или го обжалва, но НП отново влиза в сила. Статус на НП се променя от потребител на влязло в сила и се вписва дата на влизане в сила в ИС ГИТ. На другия ден </w:t>
      </w:r>
      <w:r w:rsidR="00844789">
        <w:rPr>
          <w:rFonts w:ascii="Verdana" w:hAnsi="Verdana"/>
          <w:sz w:val="20"/>
          <w:szCs w:val="20"/>
          <w:lang w:val="bg-BG"/>
        </w:rPr>
        <w:t xml:space="preserve">ще </w:t>
      </w:r>
      <w:r w:rsidRPr="004E17B1">
        <w:rPr>
          <w:rFonts w:ascii="Verdana" w:hAnsi="Verdana"/>
          <w:sz w:val="20"/>
          <w:szCs w:val="20"/>
          <w:lang w:val="bg-BG"/>
        </w:rPr>
        <w:t>са прехвърлени редактираните и добавените данни по НП в счетоводния софтуер. В поле окончателен размер на санкцията в счетоводния софтуер се записва стойността от поле размер на санкцията в ИСГИТ ако не е изменен, ако е изменен се записва стойността от поле изменен размер на санкцията. Постъпва пълното плащане в 30 дневен срок от влизането в сила на НП, което се отразява по НП в счетоводния софтуер от потребител. ИС ГИТ получава данни за платеното от счетоводния софтуер, които се визуализират в новите полета в ИСГИТ:</w:t>
      </w:r>
    </w:p>
    <w:p w14:paraId="7075EB1D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общо платено по НП </w:t>
      </w:r>
    </w:p>
    <w:p w14:paraId="76C9B27E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общо платено по окончателен размер на НП </w:t>
      </w:r>
    </w:p>
    <w:p w14:paraId="32D17400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над окончателен размер на НП</w:t>
      </w:r>
    </w:p>
    <w:p w14:paraId="285BF0F4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дата на последно плащане </w:t>
      </w:r>
    </w:p>
    <w:p w14:paraId="6A378905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Ако до 30 дни от дата на влизане в сила НП не е платено, остатъкът за плащане се изпраща чрез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възлагателно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писмо до НАП. </w:t>
      </w:r>
    </w:p>
    <w:p w14:paraId="6F90707C" w14:textId="77777777" w:rsidR="004E17B1" w:rsidRPr="004E17B1" w:rsidRDefault="004E17B1" w:rsidP="00AB549A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133845ED" w14:textId="77777777" w:rsidR="004E17B1" w:rsidRPr="004E17B1" w:rsidRDefault="004E17B1" w:rsidP="00155373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постъпване на няколко плащания по НП, в счетоводния софтуер се натрупва общо платеното по НП, след което се изпраща до ИС ГИТ, където се визуализира в поле общо платено по НП.</w:t>
      </w:r>
    </w:p>
    <w:p w14:paraId="70DF58C1" w14:textId="77777777" w:rsidR="004E17B1" w:rsidRPr="004E17B1" w:rsidRDefault="004E17B1" w:rsidP="00155373">
      <w:pPr>
        <w:ind w:left="1134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435CE524" w14:textId="77777777" w:rsidR="004E17B1" w:rsidRPr="004E17B1" w:rsidRDefault="004E17B1" w:rsidP="00155373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получаване на плащане в повече от окончателния размер на санкцията, пример:</w:t>
      </w:r>
    </w:p>
    <w:p w14:paraId="5DCF67D3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Окончателен размер на санкцията – 1000 лв. плащане по НП - 1200 лв., полетата в ИС ГИТ трябва да имат следните стойности:</w:t>
      </w:r>
    </w:p>
    <w:p w14:paraId="78CEEA02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– 1200 лв.</w:t>
      </w:r>
    </w:p>
    <w:p w14:paraId="34F43F32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общо платено по окончателен размер на НП – 1000 лв. </w:t>
      </w:r>
    </w:p>
    <w:p w14:paraId="19292D5E" w14:textId="77777777" w:rsidR="004E17B1" w:rsidRPr="004E17B1" w:rsidRDefault="004E17B1" w:rsidP="00AB549A">
      <w:pPr>
        <w:numPr>
          <w:ilvl w:val="1"/>
          <w:numId w:val="32"/>
        </w:numPr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над окончателен размер на НП – 200 лв.</w:t>
      </w:r>
    </w:p>
    <w:p w14:paraId="5BBE3E92" w14:textId="77777777" w:rsidR="004E17B1" w:rsidRPr="004E17B1" w:rsidRDefault="004E17B1" w:rsidP="00AB549A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2C73558F" w14:textId="77777777" w:rsidR="004E17B1" w:rsidRPr="004E17B1" w:rsidRDefault="004E17B1" w:rsidP="00AB5201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плащания по погасителен план сумата също се натрупва в поле общо платено по НП.</w:t>
      </w:r>
    </w:p>
    <w:p w14:paraId="5FA625B7" w14:textId="77777777" w:rsidR="004E17B1" w:rsidRPr="004E17B1" w:rsidRDefault="004E17B1" w:rsidP="00AB5201">
      <w:pPr>
        <w:ind w:left="1134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0401C45C" w14:textId="77777777" w:rsidR="004E17B1" w:rsidRPr="004E17B1" w:rsidRDefault="004E17B1" w:rsidP="00AB5201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lastRenderedPageBreak/>
        <w:t xml:space="preserve">Ако сумата на общо платено по НП е по-малка от окончателния размер на санкцията 30 дни след влизането в сила на НП ИА ГИТ го възлага за събиране на НАП/ЧСИ и вписва в ИСГИТ дата и номер на </w:t>
      </w:r>
      <w:proofErr w:type="spellStart"/>
      <w:r w:rsidRPr="004E17B1">
        <w:rPr>
          <w:rFonts w:ascii="Verdana" w:hAnsi="Verdana"/>
          <w:sz w:val="20"/>
          <w:szCs w:val="20"/>
          <w:lang w:val="bg-BG"/>
        </w:rPr>
        <w:t>възлагателното</w:t>
      </w:r>
      <w:proofErr w:type="spellEnd"/>
      <w:r w:rsidRPr="004E17B1">
        <w:rPr>
          <w:rFonts w:ascii="Verdana" w:hAnsi="Verdana"/>
          <w:sz w:val="20"/>
          <w:szCs w:val="20"/>
          <w:lang w:val="bg-BG"/>
        </w:rPr>
        <w:t xml:space="preserve"> писмо.</w:t>
      </w:r>
    </w:p>
    <w:p w14:paraId="52D6BFF5" w14:textId="77777777" w:rsidR="004E17B1" w:rsidRPr="004E17B1" w:rsidRDefault="004E17B1" w:rsidP="00AB549A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138EFF3C" w14:textId="77777777" w:rsidR="004E17B1" w:rsidRPr="004E17B1" w:rsidRDefault="004E17B1" w:rsidP="004B5D84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Поле платено/неплатено се променя със стойност платено автоматично след като сумата на общо платено по НП стане по-голяма (или равна) от сумата на окончателния размер на санкцията (това е поле размер на санкцията ако не е изменен, ако е изменен е поле изменен размер на санкцията).</w:t>
      </w:r>
    </w:p>
    <w:p w14:paraId="6FE2637B" w14:textId="77777777" w:rsidR="004E17B1" w:rsidRPr="004E17B1" w:rsidRDefault="004E17B1" w:rsidP="00AB549A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5B0F58D9" w14:textId="77777777" w:rsidR="004E17B1" w:rsidRPr="004E17B1" w:rsidRDefault="004E17B1" w:rsidP="004B5D84">
      <w:pPr>
        <w:numPr>
          <w:ilvl w:val="0"/>
          <w:numId w:val="32"/>
        </w:numPr>
        <w:ind w:left="0" w:firstLine="1134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При обжалване и отмяна на НП от съда, както и промяна с който и да е статус от номенклатурата, данните се прехвърлят в счетоводния софтуер на другия ден.</w:t>
      </w:r>
    </w:p>
    <w:p w14:paraId="76D05DB6" w14:textId="77777777" w:rsidR="004E17B1" w:rsidRPr="004E17B1" w:rsidRDefault="004E17B1" w:rsidP="00AB549A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</w:p>
    <w:p w14:paraId="739477A4" w14:textId="71F933D7" w:rsidR="004E17B1" w:rsidRPr="004E17B1" w:rsidRDefault="004E17B1" w:rsidP="0077274F">
      <w:pPr>
        <w:ind w:firstLine="709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В резултат от изпълнението на дейностите в Първи етап в счетоводния софтуер </w:t>
      </w:r>
      <w:r w:rsidR="004B5D84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има актуални данни за всички НП от ИСГИТ (обновени веднъж на ден). В ИСГИТ </w:t>
      </w:r>
      <w:r w:rsidR="00844789" w:rsidRPr="004F215F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се преустанови въвеждането на плащания по </w:t>
      </w:r>
      <w:r w:rsidRPr="006B307F">
        <w:rPr>
          <w:rFonts w:ascii="Verdana" w:hAnsi="Verdana"/>
          <w:sz w:val="20"/>
          <w:szCs w:val="20"/>
          <w:lang w:val="bg-BG"/>
        </w:rPr>
        <w:t>НП</w:t>
      </w:r>
      <w:r w:rsidR="004F215F" w:rsidRPr="006B307F">
        <w:rPr>
          <w:rFonts w:ascii="Verdana" w:hAnsi="Verdana"/>
          <w:sz w:val="20"/>
          <w:szCs w:val="20"/>
          <w:lang w:val="bg-BG"/>
        </w:rPr>
        <w:t xml:space="preserve"> </w:t>
      </w:r>
      <w:r w:rsidRPr="006B307F">
        <w:rPr>
          <w:rFonts w:ascii="Verdana" w:hAnsi="Verdana"/>
          <w:sz w:val="20"/>
          <w:szCs w:val="20"/>
          <w:lang w:val="bg-BG"/>
        </w:rPr>
        <w:t xml:space="preserve">(но </w:t>
      </w:r>
      <w:r w:rsidR="006B307F" w:rsidRPr="006B307F">
        <w:rPr>
          <w:rFonts w:ascii="Verdana" w:hAnsi="Verdana"/>
          <w:sz w:val="20"/>
          <w:szCs w:val="20"/>
          <w:lang w:val="bg-BG"/>
        </w:rPr>
        <w:t>ще е</w:t>
      </w:r>
      <w:r w:rsidRPr="006B307F">
        <w:rPr>
          <w:rFonts w:ascii="Verdana" w:hAnsi="Verdana"/>
          <w:sz w:val="20"/>
          <w:szCs w:val="20"/>
          <w:lang w:val="bg-BG"/>
        </w:rPr>
        <w:t xml:space="preserve"> възможно чрез право към потребители),</w:t>
      </w:r>
      <w:r w:rsidRPr="004E17B1">
        <w:rPr>
          <w:rFonts w:ascii="Verdana" w:hAnsi="Verdana"/>
          <w:sz w:val="20"/>
          <w:szCs w:val="20"/>
          <w:lang w:val="bg-BG"/>
        </w:rPr>
        <w:t xml:space="preserve"> то ще се извършва в счетоводния софтуер, а в ИСГИТ ще се визуализират данните за общо платеното по НП, като ще се вземат от счетоводния софтуер (веднъж на ден). Информация за изпращане на НП към НАП/ЧСИ </w:t>
      </w:r>
      <w:r w:rsidR="004B5D84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може да се въвежда и в двете системи (след като се въведе в едната, данните се актуализират в другата на следващия ден).</w:t>
      </w:r>
    </w:p>
    <w:p w14:paraId="21BEC006" w14:textId="77777777" w:rsidR="004E17B1" w:rsidRPr="004E17B1" w:rsidRDefault="004E17B1" w:rsidP="004E17B1">
      <w:pPr>
        <w:rPr>
          <w:rFonts w:ascii="Verdana" w:hAnsi="Verdana"/>
          <w:sz w:val="20"/>
          <w:szCs w:val="20"/>
          <w:u w:val="single"/>
        </w:rPr>
      </w:pPr>
    </w:p>
    <w:p w14:paraId="065CD331" w14:textId="399FEFFC" w:rsidR="004E17B1" w:rsidRPr="004E17B1" w:rsidRDefault="004E17B1" w:rsidP="00844789">
      <w:pPr>
        <w:numPr>
          <w:ilvl w:val="0"/>
          <w:numId w:val="31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lang w:val="bg-BG"/>
        </w:rPr>
        <w:t>Втори етап</w:t>
      </w:r>
      <w:r w:rsidR="0067279E" w:rsidRPr="0067279E"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4E17B1">
        <w:rPr>
          <w:rFonts w:ascii="Verdana" w:hAnsi="Verdana"/>
          <w:sz w:val="20"/>
          <w:szCs w:val="20"/>
          <w:lang w:val="bg-BG"/>
        </w:rPr>
        <w:t xml:space="preserve">В рамките на изпълнението на втори етап от проекта </w:t>
      </w:r>
      <w:r w:rsidR="008F770E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се разработят следните допълнителни функционалности:</w:t>
      </w:r>
    </w:p>
    <w:p w14:paraId="321EA158" w14:textId="6AA68089" w:rsidR="004E17B1" w:rsidRPr="00BA4BA5" w:rsidRDefault="004E17B1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BA4BA5">
        <w:rPr>
          <w:rFonts w:ascii="Verdana" w:hAnsi="Verdana"/>
          <w:sz w:val="20"/>
          <w:szCs w:val="20"/>
          <w:lang w:val="bg-BG"/>
        </w:rPr>
        <w:t xml:space="preserve">В регистрите на колективни трудови договори в системата </w:t>
      </w:r>
      <w:r w:rsidR="008F770E" w:rsidRPr="00BA4BA5">
        <w:rPr>
          <w:rFonts w:ascii="Verdana" w:hAnsi="Verdana"/>
          <w:sz w:val="20"/>
          <w:szCs w:val="20"/>
          <w:lang w:val="bg-BG"/>
        </w:rPr>
        <w:t>ще</w:t>
      </w:r>
      <w:r w:rsidRPr="00BA4BA5">
        <w:rPr>
          <w:rFonts w:ascii="Verdana" w:hAnsi="Verdana"/>
          <w:sz w:val="20"/>
          <w:szCs w:val="20"/>
          <w:lang w:val="bg-BG"/>
        </w:rPr>
        <w:t xml:space="preserve"> се добави опция за прикачване на файлове чрез бутон.</w:t>
      </w:r>
    </w:p>
    <w:p w14:paraId="5C207CB1" w14:textId="0B99A978" w:rsidR="004E17B1" w:rsidRPr="004E17B1" w:rsidRDefault="004E17B1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Деловодните преписки в системата, които са обединени към друга преписка </w:t>
      </w:r>
      <w:r w:rsidR="00FC523A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получават статус „обединено“ в регистъра и </w:t>
      </w:r>
      <w:r w:rsidR="00FC523A">
        <w:rPr>
          <w:rFonts w:ascii="Verdana" w:hAnsi="Verdana"/>
          <w:sz w:val="20"/>
          <w:szCs w:val="20"/>
          <w:lang w:val="bg-BG"/>
        </w:rPr>
        <w:t xml:space="preserve">няма </w:t>
      </w:r>
      <w:r w:rsidRPr="004E17B1">
        <w:rPr>
          <w:rFonts w:ascii="Verdana" w:hAnsi="Verdana"/>
          <w:sz w:val="20"/>
          <w:szCs w:val="20"/>
          <w:lang w:val="bg-BG"/>
        </w:rPr>
        <w:t>да се визуализират в екрана за неприключени преписки.</w:t>
      </w:r>
    </w:p>
    <w:p w14:paraId="655C7654" w14:textId="1910B01E" w:rsidR="004E17B1" w:rsidRPr="004E17B1" w:rsidRDefault="00FC523A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създаде контрола при въвеждане номер на АУАН. Първите две цифри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попълват автоматично, следвани от символ „-“ (тире) като се копира кода на съответната дирекция. След тях номерът на АУАН трябва да изисква въвеждане на от мин. 9 до </w:t>
      </w:r>
      <w:proofErr w:type="spellStart"/>
      <w:r w:rsidR="004E17B1" w:rsidRPr="004E17B1">
        <w:rPr>
          <w:rFonts w:ascii="Verdana" w:hAnsi="Verdana"/>
          <w:sz w:val="20"/>
          <w:szCs w:val="20"/>
          <w:lang w:val="bg-BG"/>
        </w:rPr>
        <w:t>макс</w:t>
      </w:r>
      <w:proofErr w:type="spellEnd"/>
      <w:r w:rsidR="004E17B1" w:rsidRPr="004E17B1">
        <w:rPr>
          <w:rFonts w:ascii="Verdana" w:hAnsi="Verdana"/>
          <w:sz w:val="20"/>
          <w:szCs w:val="20"/>
          <w:lang w:val="bg-BG"/>
        </w:rPr>
        <w:t xml:space="preserve">. 10 цифри. За целта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създаде номенклатура, чрез която да могат да се въвеждат кодовете на дирекции.</w:t>
      </w:r>
    </w:p>
    <w:p w14:paraId="2734612A" w14:textId="13FE7856" w:rsidR="004E17B1" w:rsidRPr="004E17B1" w:rsidRDefault="00FC523A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Ще 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се създаде контрола при промяна на статус на НП на „влязло в сила“ </w:t>
      </w:r>
      <w:r>
        <w:rPr>
          <w:rFonts w:ascii="Verdana" w:hAnsi="Verdana"/>
          <w:sz w:val="20"/>
          <w:szCs w:val="20"/>
          <w:lang w:val="bg-BG"/>
        </w:rPr>
        <w:t>поле „дата на влизане в сила“ 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става задължително.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реализира същата контрола и за поле „Дата на </w:t>
      </w:r>
      <w:proofErr w:type="spellStart"/>
      <w:r w:rsidR="004E17B1" w:rsidRPr="004E17B1">
        <w:rPr>
          <w:rFonts w:ascii="Verdana" w:hAnsi="Verdana"/>
          <w:sz w:val="20"/>
          <w:szCs w:val="20"/>
          <w:lang w:val="bg-BG"/>
        </w:rPr>
        <w:t>възлагателно</w:t>
      </w:r>
      <w:proofErr w:type="spellEnd"/>
      <w:r w:rsidR="004E17B1" w:rsidRPr="004E17B1">
        <w:rPr>
          <w:rFonts w:ascii="Verdana" w:hAnsi="Verdana"/>
          <w:sz w:val="20"/>
          <w:szCs w:val="20"/>
          <w:lang w:val="bg-BG"/>
        </w:rPr>
        <w:t xml:space="preserve"> писмо до НАП/ЧСИ“ и статус „Дадено за принудително събиране“. 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реализира същата контрола и за поле „дата на връчване на НП“ и статус „Връчено“.</w:t>
      </w:r>
    </w:p>
    <w:p w14:paraId="1F804A46" w14:textId="49620C81" w:rsidR="004E17B1" w:rsidRPr="004E17B1" w:rsidRDefault="004E17B1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При въвеждане на дата на влизане в сила на НП системата </w:t>
      </w:r>
      <w:r w:rsidR="00E75B1C">
        <w:rPr>
          <w:rFonts w:ascii="Verdana" w:hAnsi="Verdana"/>
          <w:sz w:val="20"/>
          <w:szCs w:val="20"/>
          <w:lang w:val="bg-BG"/>
        </w:rPr>
        <w:t>няма да</w:t>
      </w:r>
      <w:r w:rsidRPr="004E17B1">
        <w:rPr>
          <w:rFonts w:ascii="Verdana" w:hAnsi="Verdana"/>
          <w:sz w:val="20"/>
          <w:szCs w:val="20"/>
          <w:lang w:val="bg-BG"/>
        </w:rPr>
        <w:t xml:space="preserve"> допуска статуса да остане „Подписано“.</w:t>
      </w:r>
    </w:p>
    <w:p w14:paraId="17AE13E2" w14:textId="595B7351" w:rsidR="004E17B1" w:rsidRPr="004E17B1" w:rsidRDefault="00FC523A" w:rsidP="00BA4BA5">
      <w:pPr>
        <w:spacing w:after="0"/>
        <w:ind w:firstLine="709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се създаде ново право в системата за въвеждане на еднократно плащане или плащане на вноска по погасителен план. При преустановено получаване на данни за </w:t>
      </w:r>
      <w:r w:rsidR="004E17B1" w:rsidRPr="004E17B1">
        <w:rPr>
          <w:rFonts w:ascii="Verdana" w:hAnsi="Verdana"/>
          <w:sz w:val="20"/>
          <w:szCs w:val="20"/>
          <w:lang w:val="bg-BG"/>
        </w:rPr>
        <w:lastRenderedPageBreak/>
        <w:t xml:space="preserve">плащания чрез разработената уеб услуга потребители с това право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могат да въвеждат плащания по НП, които да се натрупват в полетата:</w:t>
      </w:r>
    </w:p>
    <w:p w14:paraId="0C3D7E46" w14:textId="23366D53" w:rsidR="004E17B1" w:rsidRPr="00FC523A" w:rsidRDefault="004E17B1" w:rsidP="00FC523A">
      <w:pPr>
        <w:pStyle w:val="a3"/>
        <w:numPr>
          <w:ilvl w:val="0"/>
          <w:numId w:val="35"/>
        </w:numPr>
        <w:ind w:firstLine="54"/>
        <w:jc w:val="both"/>
        <w:rPr>
          <w:rFonts w:ascii="Verdana" w:hAnsi="Verdana"/>
          <w:sz w:val="20"/>
          <w:szCs w:val="20"/>
          <w:lang w:val="bg-BG"/>
        </w:rPr>
      </w:pPr>
      <w:r w:rsidRPr="00FC523A">
        <w:rPr>
          <w:rFonts w:ascii="Verdana" w:hAnsi="Verdana"/>
          <w:sz w:val="20"/>
          <w:szCs w:val="20"/>
          <w:lang w:val="bg-BG"/>
        </w:rPr>
        <w:t>общо платено по НП</w:t>
      </w:r>
    </w:p>
    <w:p w14:paraId="2E220D9C" w14:textId="77777777" w:rsidR="004E17B1" w:rsidRPr="004E17B1" w:rsidRDefault="004E17B1" w:rsidP="00FC523A">
      <w:pPr>
        <w:pStyle w:val="a3"/>
        <w:numPr>
          <w:ilvl w:val="0"/>
          <w:numId w:val="35"/>
        </w:numPr>
        <w:ind w:firstLine="5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окончателен размер на НП</w:t>
      </w:r>
    </w:p>
    <w:p w14:paraId="6B70ECC4" w14:textId="77777777" w:rsidR="004E17B1" w:rsidRPr="004E17B1" w:rsidRDefault="004E17B1" w:rsidP="00FC523A">
      <w:pPr>
        <w:pStyle w:val="a3"/>
        <w:numPr>
          <w:ilvl w:val="0"/>
          <w:numId w:val="35"/>
        </w:numPr>
        <w:ind w:firstLine="5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общо платено по НП над окончателен размер на НП</w:t>
      </w:r>
    </w:p>
    <w:p w14:paraId="663805E6" w14:textId="77777777" w:rsidR="004E17B1" w:rsidRPr="004E17B1" w:rsidRDefault="004E17B1" w:rsidP="00FC523A">
      <w:pPr>
        <w:pStyle w:val="a3"/>
        <w:numPr>
          <w:ilvl w:val="0"/>
          <w:numId w:val="35"/>
        </w:numPr>
        <w:ind w:firstLine="54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дата на последно плащане – дата (без час)</w:t>
      </w:r>
    </w:p>
    <w:p w14:paraId="0E473B93" w14:textId="73E8E415" w:rsidR="004E17B1" w:rsidRPr="004E17B1" w:rsidRDefault="004E17B1" w:rsidP="0067279E">
      <w:pPr>
        <w:ind w:left="720"/>
        <w:contextualSpacing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Правото </w:t>
      </w:r>
      <w:r w:rsidR="00D42E8A">
        <w:rPr>
          <w:rFonts w:ascii="Verdana" w:hAnsi="Verdana"/>
          <w:sz w:val="20"/>
          <w:szCs w:val="20"/>
          <w:lang w:val="bg-BG"/>
        </w:rPr>
        <w:t>ще</w:t>
      </w:r>
      <w:r w:rsidRPr="004E17B1">
        <w:rPr>
          <w:rFonts w:ascii="Verdana" w:hAnsi="Verdana"/>
          <w:sz w:val="20"/>
          <w:szCs w:val="20"/>
          <w:lang w:val="bg-BG"/>
        </w:rPr>
        <w:t xml:space="preserve"> дава възможност и за редакция на тези полета.</w:t>
      </w:r>
    </w:p>
    <w:p w14:paraId="5DC522E9" w14:textId="77777777" w:rsidR="004E17B1" w:rsidRPr="004E17B1" w:rsidRDefault="004E17B1" w:rsidP="00BA4BA5">
      <w:pPr>
        <w:pStyle w:val="a3"/>
        <w:numPr>
          <w:ilvl w:val="1"/>
          <w:numId w:val="39"/>
        </w:numPr>
        <w:tabs>
          <w:tab w:val="left" w:pos="1418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 Разработване на следната справка, в която участват само НП със статус влязло в сила и за дължима сума се взема окончателен размер на санкцията:</w:t>
      </w:r>
    </w:p>
    <w:p w14:paraId="6ED91A6F" w14:textId="77777777" w:rsidR="004E17B1" w:rsidRPr="004E17B1" w:rsidRDefault="004E17B1" w:rsidP="004E17B1">
      <w:pPr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noProof/>
          <w:sz w:val="20"/>
          <w:szCs w:val="20"/>
          <w:lang w:val="bg-BG" w:eastAsia="bg-BG"/>
        </w:rPr>
        <w:drawing>
          <wp:inline distT="0" distB="0" distL="0" distR="0" wp14:anchorId="564F013E" wp14:editId="2FEF8A81">
            <wp:extent cx="6610450" cy="2400300"/>
            <wp:effectExtent l="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145" cy="240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813B4" w14:textId="77777777" w:rsidR="004E17B1" w:rsidRPr="004E17B1" w:rsidRDefault="004E17B1" w:rsidP="004E17B1">
      <w:pPr>
        <w:rPr>
          <w:rFonts w:ascii="Verdana" w:hAnsi="Verdana"/>
          <w:sz w:val="20"/>
          <w:szCs w:val="20"/>
          <w:lang w:val="bg-BG"/>
        </w:rPr>
      </w:pPr>
    </w:p>
    <w:p w14:paraId="1178B224" w14:textId="77777777" w:rsidR="004E17B1" w:rsidRPr="004E17B1" w:rsidRDefault="004E17B1" w:rsidP="00C95A50">
      <w:pPr>
        <w:ind w:firstLine="720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>В резултат от изпълнението на Втори етап ще бъдат разработени и внедрени допълнителни функционалности в ИСГИТ, както и ще бъде разработена нова справка за нуждите на ИА ГИТ.</w:t>
      </w:r>
    </w:p>
    <w:p w14:paraId="5E56C912" w14:textId="77777777" w:rsidR="004E17B1" w:rsidRPr="004E17B1" w:rsidRDefault="004E17B1" w:rsidP="00C95A50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 w:rsidRPr="004E17B1">
        <w:rPr>
          <w:rFonts w:ascii="Verdana" w:hAnsi="Verdana"/>
          <w:b/>
          <w:sz w:val="20"/>
          <w:szCs w:val="20"/>
          <w:lang w:val="bg-BG"/>
        </w:rPr>
        <w:t>Гаранционна поддръжка:</w:t>
      </w:r>
    </w:p>
    <w:p w14:paraId="426CA802" w14:textId="4668FF72" w:rsidR="004E17B1" w:rsidRPr="004E17B1" w:rsidRDefault="00C95A50" w:rsidP="00C95A50">
      <w:pPr>
        <w:tabs>
          <w:tab w:val="left" w:pos="1134"/>
        </w:tabs>
        <w:ind w:firstLine="709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Декларираме, че ще </w:t>
      </w:r>
      <w:r w:rsidR="004E17B1" w:rsidRPr="004E17B1">
        <w:rPr>
          <w:rFonts w:ascii="Verdana" w:hAnsi="Verdana"/>
          <w:sz w:val="20"/>
          <w:szCs w:val="20"/>
          <w:lang w:val="bg-BG"/>
        </w:rPr>
        <w:t>поддържа</w:t>
      </w:r>
      <w:r>
        <w:rPr>
          <w:rFonts w:ascii="Verdana" w:hAnsi="Verdana"/>
          <w:sz w:val="20"/>
          <w:szCs w:val="20"/>
          <w:lang w:val="bg-BG"/>
        </w:rPr>
        <w:t>ме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разработените функционалности в работоспособност и при необходимост </w:t>
      </w:r>
      <w:r>
        <w:rPr>
          <w:rFonts w:ascii="Verdana" w:hAnsi="Verdana"/>
          <w:sz w:val="20"/>
          <w:szCs w:val="20"/>
          <w:lang w:val="bg-BG"/>
        </w:rPr>
        <w:t>ще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отстр</w:t>
      </w:r>
      <w:r>
        <w:rPr>
          <w:rFonts w:ascii="Verdana" w:hAnsi="Verdana"/>
          <w:sz w:val="20"/>
          <w:szCs w:val="20"/>
          <w:lang w:val="bg-BG"/>
        </w:rPr>
        <w:t>аним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 всички настъпили проблеми в рамките на </w:t>
      </w:r>
      <w:r w:rsidR="004E17B1" w:rsidRPr="004E17B1">
        <w:rPr>
          <w:rFonts w:ascii="Verdana" w:hAnsi="Verdana"/>
          <w:b/>
          <w:sz w:val="20"/>
          <w:szCs w:val="20"/>
          <w:lang w:val="bg-BG"/>
        </w:rPr>
        <w:t>4 работни дни</w:t>
      </w:r>
      <w:r w:rsidR="004E17B1" w:rsidRPr="004E17B1">
        <w:rPr>
          <w:rFonts w:ascii="Verdana" w:hAnsi="Verdana"/>
          <w:sz w:val="20"/>
          <w:szCs w:val="20"/>
          <w:lang w:val="bg-BG"/>
        </w:rPr>
        <w:t xml:space="preserve">. </w:t>
      </w:r>
    </w:p>
    <w:p w14:paraId="17D73A04" w14:textId="2AAFA7DE" w:rsidR="004E17B1" w:rsidRPr="004E17B1" w:rsidRDefault="004E17B1" w:rsidP="00C95A50">
      <w:pPr>
        <w:tabs>
          <w:tab w:val="left" w:pos="1134"/>
        </w:tabs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Гаранционният срок </w:t>
      </w:r>
      <w:r w:rsidR="00C95A50">
        <w:rPr>
          <w:rFonts w:ascii="Verdana" w:hAnsi="Verdana"/>
          <w:sz w:val="20"/>
          <w:szCs w:val="20"/>
          <w:lang w:val="bg-BG"/>
        </w:rPr>
        <w:t xml:space="preserve">ще </w:t>
      </w:r>
      <w:r w:rsidRPr="004E17B1">
        <w:rPr>
          <w:rFonts w:ascii="Verdana" w:hAnsi="Verdana"/>
          <w:sz w:val="20"/>
          <w:szCs w:val="20"/>
          <w:lang w:val="bg-BG"/>
        </w:rPr>
        <w:t xml:space="preserve">е </w:t>
      </w:r>
      <w:r w:rsidRPr="004E17B1">
        <w:rPr>
          <w:rFonts w:ascii="Verdana" w:hAnsi="Verdana"/>
          <w:b/>
          <w:sz w:val="20"/>
          <w:szCs w:val="20"/>
          <w:lang w:val="bg-BG"/>
        </w:rPr>
        <w:t>6 месеца</w:t>
      </w:r>
      <w:r w:rsidR="00C95A50">
        <w:rPr>
          <w:rFonts w:ascii="Verdana" w:hAnsi="Verdana"/>
          <w:b/>
          <w:sz w:val="20"/>
          <w:szCs w:val="20"/>
          <w:lang w:val="bg-BG"/>
        </w:rPr>
        <w:t>,</w:t>
      </w:r>
      <w:r w:rsidRPr="004E17B1">
        <w:rPr>
          <w:rFonts w:ascii="Verdana" w:hAnsi="Verdana"/>
          <w:sz w:val="20"/>
          <w:szCs w:val="20"/>
          <w:lang w:val="bg-BG"/>
        </w:rPr>
        <w:t xml:space="preserve"> считано от датата на подписване на приемо-предавателен протокол за приемане на извършени дейности от Втори етап.</w:t>
      </w:r>
    </w:p>
    <w:p w14:paraId="36D977BB" w14:textId="13DA9D6A" w:rsidR="004E17B1" w:rsidRPr="004E17B1" w:rsidRDefault="00E03DA9" w:rsidP="00A176D6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Предлагаме с</w:t>
      </w:r>
      <w:r w:rsidR="004E17B1" w:rsidRPr="004E17B1">
        <w:rPr>
          <w:rFonts w:ascii="Verdana" w:hAnsi="Verdana"/>
          <w:b/>
          <w:sz w:val="20"/>
          <w:szCs w:val="20"/>
          <w:lang w:val="bg-BG"/>
        </w:rPr>
        <w:t>рок за изпълнение:</w:t>
      </w:r>
    </w:p>
    <w:p w14:paraId="4FD31753" w14:textId="77777777" w:rsidR="004E17B1" w:rsidRPr="004E17B1" w:rsidRDefault="004E17B1" w:rsidP="00A176D6">
      <w:pPr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За дейностите по Първи етап - </w:t>
      </w:r>
      <w:r w:rsidRPr="004E17B1">
        <w:rPr>
          <w:rFonts w:ascii="Verdana" w:hAnsi="Verdana"/>
          <w:b/>
          <w:sz w:val="20"/>
          <w:szCs w:val="20"/>
          <w:lang w:val="bg-BG"/>
        </w:rPr>
        <w:t>60 календарни дни</w:t>
      </w:r>
      <w:r w:rsidRPr="004E17B1">
        <w:rPr>
          <w:rFonts w:ascii="Verdana" w:hAnsi="Verdana"/>
          <w:sz w:val="20"/>
          <w:szCs w:val="20"/>
          <w:lang w:val="bg-BG"/>
        </w:rPr>
        <w:t xml:space="preserve"> след сключване на договор за </w:t>
      </w:r>
      <w:bookmarkStart w:id="0" w:name="_GoBack"/>
      <w:bookmarkEnd w:id="0"/>
      <w:r w:rsidRPr="004E17B1">
        <w:rPr>
          <w:rFonts w:ascii="Verdana" w:hAnsi="Verdana"/>
          <w:sz w:val="20"/>
          <w:szCs w:val="20"/>
          <w:lang w:val="bg-BG"/>
        </w:rPr>
        <w:t>изпълнение.</w:t>
      </w:r>
    </w:p>
    <w:p w14:paraId="7032B58C" w14:textId="77777777" w:rsidR="004E17B1" w:rsidRPr="004E17B1" w:rsidRDefault="004E17B1" w:rsidP="00A176D6">
      <w:pPr>
        <w:ind w:firstLine="709"/>
        <w:jc w:val="both"/>
        <w:rPr>
          <w:rFonts w:ascii="Verdana" w:hAnsi="Verdana"/>
          <w:sz w:val="20"/>
          <w:szCs w:val="20"/>
          <w:lang w:val="bg-BG"/>
        </w:rPr>
      </w:pPr>
      <w:r w:rsidRPr="004E17B1">
        <w:rPr>
          <w:rFonts w:ascii="Verdana" w:hAnsi="Verdana"/>
          <w:sz w:val="20"/>
          <w:szCs w:val="20"/>
          <w:lang w:val="bg-BG"/>
        </w:rPr>
        <w:t xml:space="preserve">За дейностите по Втори етап  – </w:t>
      </w:r>
      <w:r w:rsidRPr="004E17B1">
        <w:rPr>
          <w:rFonts w:ascii="Verdana" w:hAnsi="Verdana"/>
          <w:b/>
          <w:sz w:val="20"/>
          <w:szCs w:val="20"/>
          <w:lang w:val="bg-BG"/>
        </w:rPr>
        <w:t>90 календарни дни</w:t>
      </w:r>
      <w:r w:rsidRPr="004E17B1">
        <w:rPr>
          <w:rFonts w:ascii="Verdana" w:hAnsi="Verdana"/>
          <w:sz w:val="20"/>
          <w:szCs w:val="20"/>
          <w:lang w:val="bg-BG"/>
        </w:rPr>
        <w:t xml:space="preserve"> след подписване на приемо-предавателен протокол за приемане на извършени дейности от Първи етап.</w:t>
      </w:r>
    </w:p>
    <w:p w14:paraId="13B30838" w14:textId="77CDE8AB" w:rsidR="004E17B1" w:rsidRPr="0028507A" w:rsidRDefault="004E17B1" w:rsidP="0088291F">
      <w:pPr>
        <w:numPr>
          <w:ilvl w:val="0"/>
          <w:numId w:val="31"/>
        </w:numPr>
        <w:tabs>
          <w:tab w:val="left" w:pos="1134"/>
        </w:tabs>
        <w:ind w:left="0" w:firstLine="709"/>
        <w:contextualSpacing/>
        <w:jc w:val="both"/>
        <w:rPr>
          <w:rFonts w:ascii="Verdana" w:hAnsi="Verdana"/>
          <w:sz w:val="20"/>
          <w:szCs w:val="20"/>
        </w:rPr>
      </w:pPr>
      <w:r w:rsidRPr="004E17B1">
        <w:rPr>
          <w:rFonts w:ascii="Verdana" w:hAnsi="Verdana"/>
          <w:b/>
          <w:sz w:val="20"/>
          <w:szCs w:val="20"/>
          <w:lang w:val="bg-BG"/>
        </w:rPr>
        <w:lastRenderedPageBreak/>
        <w:t>Собственост:</w:t>
      </w:r>
      <w:r w:rsidR="00A176D6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28507A">
        <w:rPr>
          <w:rFonts w:ascii="Verdana" w:hAnsi="Verdana"/>
          <w:sz w:val="20"/>
          <w:szCs w:val="20"/>
          <w:lang w:val="bg-BG"/>
        </w:rPr>
        <w:t>Съгласни</w:t>
      </w:r>
      <w:r w:rsidR="00333E54" w:rsidRPr="00333E54">
        <w:rPr>
          <w:rFonts w:ascii="Verdana" w:hAnsi="Verdana"/>
          <w:sz w:val="20"/>
          <w:szCs w:val="20"/>
          <w:lang w:val="bg-BG"/>
        </w:rPr>
        <w:t xml:space="preserve"> сме в</w:t>
      </w:r>
      <w:r w:rsidRPr="004E17B1">
        <w:rPr>
          <w:rFonts w:ascii="Verdana" w:hAnsi="Verdana"/>
          <w:sz w:val="20"/>
          <w:szCs w:val="20"/>
          <w:lang w:val="bg-BG"/>
        </w:rPr>
        <w:t xml:space="preserve">сички права по разработените функционалности </w:t>
      </w:r>
      <w:r w:rsidR="00333E54">
        <w:rPr>
          <w:rFonts w:ascii="Verdana" w:hAnsi="Verdana"/>
          <w:sz w:val="20"/>
          <w:szCs w:val="20"/>
          <w:lang w:val="bg-BG"/>
        </w:rPr>
        <w:t>да</w:t>
      </w:r>
      <w:r w:rsidRPr="004E17B1">
        <w:rPr>
          <w:rFonts w:ascii="Verdana" w:hAnsi="Verdana"/>
          <w:sz w:val="20"/>
          <w:szCs w:val="20"/>
          <w:lang w:val="bg-BG"/>
        </w:rPr>
        <w:t xml:space="preserve"> са изцяло собственост на ИА ГИТ.</w:t>
      </w:r>
    </w:p>
    <w:p w14:paraId="3163E03B" w14:textId="77777777" w:rsidR="0028507A" w:rsidRDefault="0028507A" w:rsidP="0028507A">
      <w:pPr>
        <w:tabs>
          <w:tab w:val="left" w:pos="1134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5F9E17DD" w14:textId="77777777" w:rsidR="0028507A" w:rsidRPr="004E17B1" w:rsidRDefault="0028507A" w:rsidP="0028507A">
      <w:pPr>
        <w:tabs>
          <w:tab w:val="left" w:pos="1134"/>
        </w:tabs>
        <w:contextualSpacing/>
        <w:jc w:val="both"/>
        <w:rPr>
          <w:rFonts w:ascii="Verdana" w:hAnsi="Verdana"/>
          <w:sz w:val="20"/>
          <w:szCs w:val="20"/>
        </w:rPr>
      </w:pPr>
    </w:p>
    <w:p w14:paraId="22C5B129" w14:textId="3F324251" w:rsidR="00C55602" w:rsidRPr="00A176D6" w:rsidRDefault="00C55602" w:rsidP="00C55602">
      <w:pPr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  <w:lang w:val="bg-BG"/>
        </w:rPr>
      </w:pPr>
    </w:p>
    <w:p w14:paraId="0A37B1FC" w14:textId="77777777" w:rsidR="007706E8" w:rsidRPr="00A176D6" w:rsidRDefault="007706E8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</w:p>
    <w:p w14:paraId="0A6DFD45" w14:textId="14774963" w:rsidR="00C70E32" w:rsidRPr="00A176D6" w:rsidRDefault="00C70E32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  <w:r w:rsidRPr="00A176D6">
        <w:rPr>
          <w:rFonts w:ascii="Verdana" w:hAnsi="Verdana"/>
          <w:b/>
          <w:sz w:val="20"/>
          <w:szCs w:val="20"/>
          <w:lang w:val="bg-BG"/>
        </w:rPr>
        <w:t>ДАТА: _____________ г.</w:t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="00DB0470"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>ПОДПИ</w:t>
      </w:r>
      <w:r w:rsidR="00DB0470" w:rsidRPr="00A176D6">
        <w:rPr>
          <w:rFonts w:ascii="Verdana" w:hAnsi="Verdana"/>
          <w:b/>
          <w:sz w:val="20"/>
          <w:szCs w:val="20"/>
          <w:lang w:val="bg-BG"/>
        </w:rPr>
        <w:t>С и ПЕЧАТ:___________________</w:t>
      </w:r>
    </w:p>
    <w:p w14:paraId="3899EB4D" w14:textId="681EE1C4" w:rsidR="00C70E32" w:rsidRPr="00A176D6" w:rsidRDefault="00C70E32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>___________________________________</w:t>
      </w:r>
    </w:p>
    <w:p w14:paraId="03E4BB66" w14:textId="385BAD16" w:rsidR="00C70E32" w:rsidRPr="00A176D6" w:rsidRDefault="00C70E32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  <w:t>(име и фамилия)</w:t>
      </w:r>
    </w:p>
    <w:p w14:paraId="78F5E409" w14:textId="65D39C53" w:rsidR="00C70E32" w:rsidRPr="00A176D6" w:rsidRDefault="00DB0470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="00F3646F" w:rsidRPr="00A176D6">
        <w:rPr>
          <w:rFonts w:ascii="Verdana" w:hAnsi="Verdana"/>
          <w:b/>
          <w:sz w:val="20"/>
          <w:szCs w:val="20"/>
          <w:lang w:val="bg-BG"/>
        </w:rPr>
        <w:tab/>
      </w:r>
      <w:r w:rsidR="00C70E32" w:rsidRPr="00A176D6">
        <w:rPr>
          <w:rFonts w:ascii="Verdana" w:hAnsi="Verdana"/>
          <w:b/>
          <w:sz w:val="20"/>
          <w:szCs w:val="20"/>
          <w:lang w:val="bg-BG"/>
        </w:rPr>
        <w:t>__________________________________</w:t>
      </w:r>
    </w:p>
    <w:p w14:paraId="0C3A1F04" w14:textId="245D68FB" w:rsidR="00C70E32" w:rsidRPr="00F25E69" w:rsidRDefault="00C70E32" w:rsidP="002F2A3F">
      <w:pPr>
        <w:spacing w:before="20" w:after="20"/>
        <w:rPr>
          <w:rFonts w:ascii="Verdana" w:hAnsi="Verdana"/>
          <w:b/>
          <w:sz w:val="20"/>
          <w:szCs w:val="20"/>
          <w:lang w:val="bg-BG"/>
        </w:rPr>
      </w:pP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Pr="00A176D6">
        <w:rPr>
          <w:rFonts w:ascii="Verdana" w:hAnsi="Verdana"/>
          <w:b/>
          <w:sz w:val="20"/>
          <w:szCs w:val="20"/>
          <w:lang w:val="bg-BG"/>
        </w:rPr>
        <w:tab/>
      </w:r>
      <w:r w:rsidR="00DB0470" w:rsidRPr="00A176D6"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2F2A3F" w:rsidRPr="00A176D6"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DB0470" w:rsidRPr="00A176D6">
        <w:rPr>
          <w:rFonts w:ascii="Verdana" w:hAnsi="Verdana"/>
          <w:b/>
          <w:sz w:val="20"/>
          <w:szCs w:val="20"/>
          <w:lang w:val="bg-BG"/>
        </w:rPr>
        <w:t>(д</w:t>
      </w:r>
      <w:r w:rsidRPr="00A176D6">
        <w:rPr>
          <w:rFonts w:ascii="Verdana" w:hAnsi="Verdana"/>
          <w:b/>
          <w:sz w:val="20"/>
          <w:szCs w:val="20"/>
          <w:lang w:val="bg-BG"/>
        </w:rPr>
        <w:t>лъжност на представляващия участника)</w:t>
      </w:r>
    </w:p>
    <w:p w14:paraId="77DAAF26" w14:textId="77777777" w:rsidR="00C70E32" w:rsidRPr="00F25E69" w:rsidRDefault="00C70E32" w:rsidP="00DE6A1D">
      <w:pPr>
        <w:rPr>
          <w:rFonts w:ascii="Verdana" w:hAnsi="Verdana"/>
          <w:sz w:val="20"/>
          <w:szCs w:val="20"/>
          <w:lang w:val="bg-BG"/>
        </w:rPr>
      </w:pPr>
    </w:p>
    <w:sectPr w:rsidR="00C70E32" w:rsidRPr="00F25E69" w:rsidSect="00D42E8A">
      <w:headerReference w:type="default" r:id="rId9"/>
      <w:footerReference w:type="default" r:id="rId10"/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75C4" w14:textId="77777777" w:rsidR="00A67F42" w:rsidRDefault="00A67F42" w:rsidP="00B15A1F">
      <w:pPr>
        <w:spacing w:after="0" w:line="240" w:lineRule="auto"/>
      </w:pPr>
      <w:r>
        <w:separator/>
      </w:r>
    </w:p>
  </w:endnote>
  <w:endnote w:type="continuationSeparator" w:id="0">
    <w:p w14:paraId="3C4C2CD8" w14:textId="77777777" w:rsidR="00A67F42" w:rsidRDefault="00A67F42" w:rsidP="00B15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528726"/>
      <w:docPartObj>
        <w:docPartGallery w:val="Page Numbers (Bottom of Page)"/>
        <w:docPartUnique/>
      </w:docPartObj>
    </w:sdtPr>
    <w:sdtEndPr/>
    <w:sdtContent>
      <w:sdt>
        <w:sdtPr>
          <w:id w:val="-160233362"/>
          <w:docPartObj>
            <w:docPartGallery w:val="Page Numbers (Top of Page)"/>
            <w:docPartUnique/>
          </w:docPartObj>
        </w:sdtPr>
        <w:sdtEndPr/>
        <w:sdtContent>
          <w:p w14:paraId="4CAFBFA8" w14:textId="77777777" w:rsidR="00050EF8" w:rsidRDefault="00050EF8" w:rsidP="00050EF8">
            <w:pPr>
              <w:pStyle w:val="a8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bg-BG"/>
              </w:rPr>
              <w:t>Стр.</w:t>
            </w:r>
            <w:r w:rsidRPr="00B15A1F">
              <w:rPr>
                <w:sz w:val="16"/>
                <w:szCs w:val="16"/>
              </w:rPr>
              <w:t xml:space="preserve"> </w:t>
            </w:r>
            <w:r w:rsidRPr="00B15A1F">
              <w:rPr>
                <w:b/>
                <w:bCs/>
                <w:sz w:val="16"/>
                <w:szCs w:val="16"/>
              </w:rPr>
              <w:fldChar w:fldCharType="begin"/>
            </w:r>
            <w:r w:rsidRPr="00B15A1F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15A1F">
              <w:rPr>
                <w:b/>
                <w:bCs/>
                <w:sz w:val="16"/>
                <w:szCs w:val="16"/>
              </w:rPr>
              <w:fldChar w:fldCharType="separate"/>
            </w:r>
            <w:r w:rsidR="006B307F">
              <w:rPr>
                <w:b/>
                <w:bCs/>
                <w:noProof/>
                <w:sz w:val="16"/>
                <w:szCs w:val="16"/>
              </w:rPr>
              <w:t>11</w:t>
            </w:r>
            <w:r w:rsidRPr="00B15A1F">
              <w:rPr>
                <w:b/>
                <w:bCs/>
                <w:sz w:val="16"/>
                <w:szCs w:val="16"/>
              </w:rPr>
              <w:fldChar w:fldCharType="end"/>
            </w:r>
            <w:r w:rsidRPr="00B15A1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bg-BG"/>
              </w:rPr>
              <w:t>/</w:t>
            </w:r>
            <w:r w:rsidRPr="00B15A1F">
              <w:rPr>
                <w:sz w:val="16"/>
                <w:szCs w:val="16"/>
              </w:rPr>
              <w:t xml:space="preserve"> </w:t>
            </w:r>
            <w:r w:rsidRPr="00B15A1F">
              <w:rPr>
                <w:b/>
                <w:bCs/>
                <w:sz w:val="16"/>
                <w:szCs w:val="16"/>
              </w:rPr>
              <w:fldChar w:fldCharType="begin"/>
            </w:r>
            <w:r w:rsidRPr="00B15A1F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15A1F">
              <w:rPr>
                <w:b/>
                <w:bCs/>
                <w:sz w:val="16"/>
                <w:szCs w:val="16"/>
              </w:rPr>
              <w:fldChar w:fldCharType="separate"/>
            </w:r>
            <w:r w:rsidR="006B307F">
              <w:rPr>
                <w:b/>
                <w:bCs/>
                <w:noProof/>
                <w:sz w:val="16"/>
                <w:szCs w:val="16"/>
              </w:rPr>
              <w:t>11</w:t>
            </w:r>
            <w:r w:rsidRPr="00B15A1F">
              <w:rPr>
                <w:b/>
                <w:bCs/>
                <w:sz w:val="16"/>
                <w:szCs w:val="16"/>
              </w:rPr>
              <w:fldChar w:fldCharType="end"/>
            </w:r>
          </w:p>
          <w:p w14:paraId="0D58733D" w14:textId="77777777" w:rsidR="00050EF8" w:rsidRDefault="00050EF8" w:rsidP="00050EF8">
            <w:pPr>
              <w:pStyle w:val="a8"/>
              <w:jc w:val="center"/>
              <w:rPr>
                <w:sz w:val="16"/>
                <w:szCs w:val="16"/>
              </w:rPr>
            </w:pPr>
            <w:r w:rsidRPr="00CF6249">
              <w:rPr>
                <w:sz w:val="16"/>
                <w:szCs w:val="16"/>
                <w:lang w:val="ru-RU"/>
              </w:rPr>
              <w:t>1000 София</w:t>
            </w:r>
            <w:smartTag w:uri="urn:schemas-microsoft-com:office:smarttags" w:element="PersonName">
              <w:r w:rsidRPr="00CF6249">
                <w:rPr>
                  <w:sz w:val="16"/>
                  <w:szCs w:val="16"/>
                  <w:lang w:val="ru-RU"/>
                </w:rPr>
                <w:t>,</w:t>
              </w:r>
            </w:smartTag>
            <w:r>
              <w:rPr>
                <w:sz w:val="16"/>
                <w:szCs w:val="16"/>
                <w:lang w:val="ru-RU"/>
              </w:rPr>
              <w:t xml:space="preserve"> бул. </w:t>
            </w:r>
            <w:r>
              <w:rPr>
                <w:sz w:val="16"/>
                <w:szCs w:val="16"/>
              </w:rPr>
              <w:t>„</w:t>
            </w:r>
            <w:proofErr w:type="spellStart"/>
            <w:r>
              <w:rPr>
                <w:sz w:val="16"/>
                <w:szCs w:val="16"/>
                <w:lang w:val="ru-RU"/>
              </w:rPr>
              <w:t>Княз</w:t>
            </w:r>
            <w:proofErr w:type="spellEnd"/>
            <w:r>
              <w:rPr>
                <w:sz w:val="16"/>
                <w:szCs w:val="16"/>
                <w:lang w:val="ru-RU"/>
              </w:rPr>
              <w:t xml:space="preserve"> Ал. Дондуков</w:t>
            </w:r>
            <w:r>
              <w:rPr>
                <w:sz w:val="16"/>
                <w:szCs w:val="16"/>
              </w:rPr>
              <w:t>”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</w:rPr>
              <w:t>№3</w:t>
            </w:r>
          </w:p>
          <w:p w14:paraId="1549B185" w14:textId="77777777" w:rsidR="00050EF8" w:rsidRDefault="00050EF8" w:rsidP="00050EF8">
            <w:pPr>
              <w:pStyle w:val="a8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тел</w:t>
            </w:r>
            <w:proofErr w:type="spellEnd"/>
            <w:r>
              <w:rPr>
                <w:sz w:val="16"/>
                <w:szCs w:val="16"/>
              </w:rPr>
              <w:t>.:</w:t>
            </w:r>
            <w:proofErr w:type="gramEnd"/>
            <w:r>
              <w:rPr>
                <w:sz w:val="16"/>
                <w:szCs w:val="16"/>
              </w:rPr>
              <w:t xml:space="preserve"> 0700 17 670; </w:t>
            </w:r>
            <w:proofErr w:type="spellStart"/>
            <w:r>
              <w:rPr>
                <w:sz w:val="16"/>
                <w:szCs w:val="16"/>
              </w:rPr>
              <w:t>факс</w:t>
            </w:r>
            <w:proofErr w:type="spellEnd"/>
            <w:r>
              <w:rPr>
                <w:sz w:val="16"/>
                <w:szCs w:val="16"/>
              </w:rPr>
              <w:t>: 02/987 47 17</w:t>
            </w:r>
          </w:p>
          <w:p w14:paraId="472C044C" w14:textId="77777777" w:rsidR="00050EF8" w:rsidRDefault="00050EF8" w:rsidP="00050EF8">
            <w:pPr>
              <w:pStyle w:val="a8"/>
              <w:tabs>
                <w:tab w:val="center" w:pos="4535"/>
                <w:tab w:val="left" w:pos="692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ab/>
            </w:r>
            <w:r w:rsidRPr="007D6AFB">
              <w:rPr>
                <w:sz w:val="16"/>
                <w:szCs w:val="16"/>
                <w:lang w:val="ru-RU"/>
              </w:rPr>
              <w:t>е</w:t>
            </w:r>
            <w:r w:rsidRPr="002B5416">
              <w:rPr>
                <w:sz w:val="16"/>
                <w:szCs w:val="16"/>
              </w:rPr>
              <w:t>-</w:t>
            </w:r>
            <w:r w:rsidRPr="007D6AFB">
              <w:rPr>
                <w:sz w:val="16"/>
                <w:szCs w:val="16"/>
              </w:rPr>
              <w:t>mail</w:t>
            </w:r>
            <w:r w:rsidRPr="002B5416">
              <w:rPr>
                <w:sz w:val="16"/>
                <w:szCs w:val="16"/>
              </w:rPr>
              <w:t xml:space="preserve">: </w:t>
            </w:r>
            <w:hyperlink r:id="rId1" w:history="1">
              <w:r w:rsidRPr="00F72A33">
                <w:rPr>
                  <w:rStyle w:val="a5"/>
                  <w:sz w:val="16"/>
                  <w:szCs w:val="16"/>
                </w:rPr>
                <w:t>info</w:t>
              </w:r>
              <w:r w:rsidRPr="002B5416">
                <w:rPr>
                  <w:rStyle w:val="a5"/>
                  <w:sz w:val="16"/>
                  <w:szCs w:val="16"/>
                </w:rPr>
                <w:t>@</w:t>
              </w:r>
              <w:r w:rsidRPr="00F72A33">
                <w:rPr>
                  <w:rStyle w:val="a5"/>
                  <w:sz w:val="16"/>
                  <w:szCs w:val="16"/>
                </w:rPr>
                <w:t>gli.government</w:t>
              </w:r>
              <w:r w:rsidRPr="002B5416">
                <w:rPr>
                  <w:rStyle w:val="a5"/>
                  <w:sz w:val="16"/>
                  <w:szCs w:val="16"/>
                </w:rPr>
                <w:t>.</w:t>
              </w:r>
              <w:r w:rsidRPr="00F72A33">
                <w:rPr>
                  <w:rStyle w:val="a5"/>
                  <w:sz w:val="16"/>
                  <w:szCs w:val="16"/>
                </w:rPr>
                <w:t>bg</w:t>
              </w:r>
            </w:hyperlink>
            <w:r>
              <w:rPr>
                <w:sz w:val="16"/>
                <w:szCs w:val="16"/>
              </w:rPr>
              <w:tab/>
            </w:r>
          </w:p>
          <w:p w14:paraId="7EADAE4C" w14:textId="77777777" w:rsidR="00050EF8" w:rsidRPr="00E06E68" w:rsidRDefault="00050EF8" w:rsidP="00050EF8">
            <w:pPr>
              <w:pStyle w:val="a8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web</w:t>
            </w:r>
            <w:proofErr w:type="gramEnd"/>
            <w:r>
              <w:rPr>
                <w:sz w:val="16"/>
                <w:szCs w:val="16"/>
              </w:rPr>
              <w:t>: www.gli.</w:t>
            </w:r>
            <w:r w:rsidRPr="00245060">
              <w:rPr>
                <w:sz w:val="16"/>
                <w:szCs w:val="16"/>
              </w:rPr>
              <w:t>government.bg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CAF5" w14:textId="77777777" w:rsidR="00A67F42" w:rsidRDefault="00A67F42" w:rsidP="00B15A1F">
      <w:pPr>
        <w:spacing w:after="0" w:line="240" w:lineRule="auto"/>
      </w:pPr>
      <w:r>
        <w:separator/>
      </w:r>
    </w:p>
  </w:footnote>
  <w:footnote w:type="continuationSeparator" w:id="0">
    <w:p w14:paraId="5D3D9CBA" w14:textId="77777777" w:rsidR="00A67F42" w:rsidRDefault="00A67F42" w:rsidP="00B15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54847" w14:textId="77777777" w:rsidR="00050EF8" w:rsidRDefault="00050EF8" w:rsidP="00050EF8">
    <w:pPr>
      <w:pStyle w:val="a6"/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5528"/>
      <w:gridCol w:w="2296"/>
    </w:tblGrid>
    <w:tr w:rsidR="00050EF8" w:rsidRPr="00CF6249" w14:paraId="06191875" w14:textId="77777777" w:rsidTr="001853F8">
      <w:tc>
        <w:tcPr>
          <w:tcW w:w="1384" w:type="dxa"/>
        </w:tcPr>
        <w:p w14:paraId="22626E57" w14:textId="77777777" w:rsidR="00050EF8" w:rsidRDefault="00050EF8" w:rsidP="00050EF8">
          <w:pPr>
            <w:pStyle w:val="a6"/>
          </w:pPr>
          <w:r>
            <w:rPr>
              <w:noProof/>
              <w:lang w:val="bg-BG" w:eastAsia="bg-BG"/>
            </w:rPr>
            <w:drawing>
              <wp:inline distT="0" distB="0" distL="0" distR="0" wp14:anchorId="0BCBE1DA" wp14:editId="27A41527">
                <wp:extent cx="695325" cy="819150"/>
                <wp:effectExtent l="0" t="0" r="9525" b="0"/>
                <wp:docPr id="6" name="Picture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14:paraId="352FBFF6" w14:textId="77777777" w:rsidR="00050EF8" w:rsidRPr="004A1FCC" w:rsidRDefault="00050EF8" w:rsidP="00050EF8">
          <w:pPr>
            <w:pStyle w:val="a6"/>
            <w:ind w:hanging="108"/>
            <w:rPr>
              <w:rFonts w:ascii="Helen Bg Cond" w:hAnsi="Helen Bg Cond"/>
              <w:b/>
              <w:sz w:val="30"/>
              <w:szCs w:val="30"/>
            </w:rPr>
          </w:pPr>
          <w:r w:rsidRPr="004A1FCC">
            <w:rPr>
              <w:rFonts w:ascii="Helen Bg Cond" w:hAnsi="Helen Bg Cond"/>
              <w:b/>
              <w:sz w:val="30"/>
              <w:szCs w:val="30"/>
            </w:rPr>
            <w:t>РЕПУБЛИКА БЪЛГАРИЯ</w:t>
          </w:r>
        </w:p>
        <w:p w14:paraId="03E40C16" w14:textId="77777777" w:rsidR="00050EF8" w:rsidRDefault="00050EF8" w:rsidP="00050EF8">
          <w:pPr>
            <w:pStyle w:val="a6"/>
            <w:ind w:left="-108"/>
            <w:rPr>
              <w:rFonts w:ascii="Helen Bg Cond" w:hAnsi="Helen Bg Cond"/>
              <w:sz w:val="26"/>
              <w:szCs w:val="26"/>
            </w:rPr>
          </w:pPr>
          <w:proofErr w:type="spellStart"/>
          <w:r>
            <w:rPr>
              <w:rFonts w:ascii="Helen Bg Cond" w:hAnsi="Helen Bg Cond"/>
              <w:sz w:val="26"/>
              <w:szCs w:val="26"/>
            </w:rPr>
            <w:t>Изпълнителна</w:t>
          </w:r>
          <w:proofErr w:type="spellEnd"/>
          <w:r>
            <w:rPr>
              <w:rFonts w:ascii="Helen Bg Cond" w:hAnsi="Helen Bg Cond"/>
              <w:sz w:val="26"/>
              <w:szCs w:val="26"/>
            </w:rPr>
            <w:t xml:space="preserve"> </w:t>
          </w:r>
          <w:proofErr w:type="spellStart"/>
          <w:r>
            <w:rPr>
              <w:rFonts w:ascii="Helen Bg Cond" w:hAnsi="Helen Bg Cond"/>
              <w:sz w:val="26"/>
              <w:szCs w:val="26"/>
            </w:rPr>
            <w:t>агенция</w:t>
          </w:r>
          <w:proofErr w:type="spellEnd"/>
          <w:r>
            <w:rPr>
              <w:rFonts w:ascii="Helen Bg Cond" w:hAnsi="Helen Bg Cond"/>
              <w:sz w:val="26"/>
              <w:szCs w:val="26"/>
            </w:rPr>
            <w:t xml:space="preserve"> </w:t>
          </w:r>
        </w:p>
        <w:p w14:paraId="5EB05D4D" w14:textId="77777777" w:rsidR="00050EF8" w:rsidRPr="00FB4B61" w:rsidRDefault="00050EF8" w:rsidP="00050EF8">
          <w:pPr>
            <w:pStyle w:val="a6"/>
            <w:ind w:left="-108"/>
            <w:rPr>
              <w:rFonts w:ascii="Helen Bg Cond" w:hAnsi="Helen Bg Cond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</w:rPr>
            <w:t>„</w:t>
          </w:r>
          <w:proofErr w:type="spellStart"/>
          <w:r>
            <w:rPr>
              <w:rFonts w:ascii="Helen Bg Cond" w:hAnsi="Helen Bg Cond"/>
              <w:sz w:val="26"/>
              <w:szCs w:val="26"/>
            </w:rPr>
            <w:t>Главна</w:t>
          </w:r>
          <w:proofErr w:type="spellEnd"/>
          <w:r>
            <w:rPr>
              <w:rFonts w:ascii="Helen Bg Cond" w:hAnsi="Helen Bg Cond"/>
              <w:sz w:val="26"/>
              <w:szCs w:val="26"/>
            </w:rPr>
            <w:t xml:space="preserve"> </w:t>
          </w:r>
          <w:proofErr w:type="spellStart"/>
          <w:r>
            <w:rPr>
              <w:rFonts w:ascii="Helen Bg Cond" w:hAnsi="Helen Bg Cond"/>
              <w:sz w:val="26"/>
              <w:szCs w:val="26"/>
            </w:rPr>
            <w:t>инспекция</w:t>
          </w:r>
          <w:proofErr w:type="spellEnd"/>
          <w:r>
            <w:rPr>
              <w:rFonts w:ascii="Helen Bg Cond" w:hAnsi="Helen Bg Cond"/>
              <w:sz w:val="26"/>
              <w:szCs w:val="26"/>
            </w:rPr>
            <w:t xml:space="preserve"> по труда”</w:t>
          </w:r>
          <w:r w:rsidRPr="00FB4B61">
            <w:rPr>
              <w:rFonts w:ascii="Helen Bg Cond" w:hAnsi="Helen Bg Cond"/>
              <w:sz w:val="26"/>
              <w:szCs w:val="26"/>
            </w:rPr>
            <w:t xml:space="preserve"> </w:t>
          </w:r>
        </w:p>
      </w:tc>
      <w:tc>
        <w:tcPr>
          <w:tcW w:w="2296" w:type="dxa"/>
          <w:shd w:val="clear" w:color="auto" w:fill="auto"/>
        </w:tcPr>
        <w:p w14:paraId="2EF84919" w14:textId="77777777" w:rsidR="00050EF8" w:rsidRPr="00CF6249" w:rsidRDefault="00050EF8" w:rsidP="00050EF8">
          <w:pPr>
            <w:spacing w:after="0" w:line="240" w:lineRule="auto"/>
            <w:rPr>
              <w:lang w:val="ru-RU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9264" behindDoc="0" locked="0" layoutInCell="1" allowOverlap="1" wp14:anchorId="5CCC5268" wp14:editId="2582466F">
                <wp:simplePos x="0" y="0"/>
                <wp:positionH relativeFrom="column">
                  <wp:posOffset>627380</wp:posOffset>
                </wp:positionH>
                <wp:positionV relativeFrom="paragraph">
                  <wp:posOffset>41275</wp:posOffset>
                </wp:positionV>
                <wp:extent cx="713105" cy="713105"/>
                <wp:effectExtent l="0" t="0" r="0" b="0"/>
                <wp:wrapNone/>
                <wp:docPr id="7" name="Picture 2" descr="111111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111111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B57A2A5" w14:textId="69C2B34B" w:rsidR="00C55602" w:rsidRPr="00050EF8" w:rsidRDefault="00050EF8" w:rsidP="00050EF8">
    <w:pPr>
      <w:pStyle w:val="a6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5334A" wp14:editId="5E6D7F10">
              <wp:simplePos x="0" y="0"/>
              <wp:positionH relativeFrom="column">
                <wp:posOffset>0</wp:posOffset>
              </wp:positionH>
              <wp:positionV relativeFrom="paragraph">
                <wp:posOffset>34925</wp:posOffset>
              </wp:positionV>
              <wp:extent cx="5760085" cy="0"/>
              <wp:effectExtent l="28575" t="35560" r="31115" b="31115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13803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453.5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05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537226"/>
    <w:multiLevelType w:val="hybridMultilevel"/>
    <w:tmpl w:val="DF8478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9D15FE"/>
    <w:multiLevelType w:val="multilevel"/>
    <w:tmpl w:val="945E511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47B714A"/>
    <w:multiLevelType w:val="hybridMultilevel"/>
    <w:tmpl w:val="F4E815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D0F"/>
    <w:multiLevelType w:val="hybridMultilevel"/>
    <w:tmpl w:val="1C6A97B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36958"/>
    <w:multiLevelType w:val="multilevel"/>
    <w:tmpl w:val="E4EAA00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80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CDD7F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2112E7"/>
    <w:multiLevelType w:val="hybridMultilevel"/>
    <w:tmpl w:val="4C40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B0638"/>
    <w:multiLevelType w:val="hybridMultilevel"/>
    <w:tmpl w:val="5EE8856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3055D"/>
    <w:multiLevelType w:val="hybridMultilevel"/>
    <w:tmpl w:val="DDC0B5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F5B6A"/>
    <w:multiLevelType w:val="hybridMultilevel"/>
    <w:tmpl w:val="DC0E9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EA0"/>
    <w:multiLevelType w:val="hybridMultilevel"/>
    <w:tmpl w:val="4B72E7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D0CD9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30417ACA"/>
    <w:multiLevelType w:val="hybridMultilevel"/>
    <w:tmpl w:val="CAEC70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373B8"/>
    <w:multiLevelType w:val="multilevel"/>
    <w:tmpl w:val="1F927C80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2DD7A87"/>
    <w:multiLevelType w:val="hybridMultilevel"/>
    <w:tmpl w:val="D0029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7" w15:restartNumberingAfterBreak="0">
    <w:nsid w:val="448A3177"/>
    <w:multiLevelType w:val="hybridMultilevel"/>
    <w:tmpl w:val="9D22868A"/>
    <w:lvl w:ilvl="0" w:tplc="3ABA5F70"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49156A20"/>
    <w:multiLevelType w:val="hybridMultilevel"/>
    <w:tmpl w:val="81D0A3B6"/>
    <w:lvl w:ilvl="0" w:tplc="0402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21140B"/>
    <w:multiLevelType w:val="multilevel"/>
    <w:tmpl w:val="66842C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B3617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787D3F"/>
    <w:multiLevelType w:val="multilevel"/>
    <w:tmpl w:val="66842C2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CA51643"/>
    <w:multiLevelType w:val="hybridMultilevel"/>
    <w:tmpl w:val="92CE8326"/>
    <w:lvl w:ilvl="0" w:tplc="3ABA5F7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7121BE"/>
    <w:multiLevelType w:val="hybridMultilevel"/>
    <w:tmpl w:val="BA5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925F4"/>
    <w:multiLevelType w:val="hybridMultilevel"/>
    <w:tmpl w:val="E478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8099D"/>
    <w:multiLevelType w:val="multilevel"/>
    <w:tmpl w:val="4912C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5D711159"/>
    <w:multiLevelType w:val="hybridMultilevel"/>
    <w:tmpl w:val="5D9EE7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84B96"/>
    <w:multiLevelType w:val="hybridMultilevel"/>
    <w:tmpl w:val="23108B5C"/>
    <w:lvl w:ilvl="0" w:tplc="12884088">
      <w:start w:val="1"/>
      <w:numFmt w:val="decimal"/>
      <w:lvlText w:val="Секция %1."/>
      <w:lvlJc w:val="left"/>
      <w:pPr>
        <w:tabs>
          <w:tab w:val="num" w:pos="720"/>
        </w:tabs>
        <w:ind w:left="1588" w:hanging="1228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977CE8"/>
    <w:multiLevelType w:val="multilevel"/>
    <w:tmpl w:val="EDA46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608237B4"/>
    <w:multiLevelType w:val="hybridMultilevel"/>
    <w:tmpl w:val="7AEAE3AC"/>
    <w:lvl w:ilvl="0" w:tplc="0402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63101BA5"/>
    <w:multiLevelType w:val="hybridMultilevel"/>
    <w:tmpl w:val="58D452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700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E5E5DB2"/>
    <w:multiLevelType w:val="hybridMultilevel"/>
    <w:tmpl w:val="6784B014"/>
    <w:lvl w:ilvl="0" w:tplc="3ABA5F70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1C200B2"/>
    <w:multiLevelType w:val="multilevel"/>
    <w:tmpl w:val="8A1836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 w15:restartNumberingAfterBreak="0">
    <w:nsid w:val="73FC53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362AA9"/>
    <w:multiLevelType w:val="hybridMultilevel"/>
    <w:tmpl w:val="7D5A87C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0B585E"/>
    <w:multiLevelType w:val="hybridMultilevel"/>
    <w:tmpl w:val="595CA85E"/>
    <w:lvl w:ilvl="0" w:tplc="E928652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5146D7"/>
    <w:multiLevelType w:val="hybridMultilevel"/>
    <w:tmpl w:val="DAF4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1"/>
  </w:num>
  <w:num w:numId="4">
    <w:abstractNumId w:val="7"/>
  </w:num>
  <w:num w:numId="5">
    <w:abstractNumId w:val="10"/>
  </w:num>
  <w:num w:numId="6">
    <w:abstractNumId w:val="23"/>
  </w:num>
  <w:num w:numId="7">
    <w:abstractNumId w:val="34"/>
  </w:num>
  <w:num w:numId="8">
    <w:abstractNumId w:val="15"/>
  </w:num>
  <w:num w:numId="9">
    <w:abstractNumId w:val="37"/>
  </w:num>
  <w:num w:numId="10">
    <w:abstractNumId w:val="24"/>
  </w:num>
  <w:num w:numId="11">
    <w:abstractNumId w:val="27"/>
  </w:num>
  <w:num w:numId="12">
    <w:abstractNumId w:val="13"/>
  </w:num>
  <w:num w:numId="13">
    <w:abstractNumId w:val="4"/>
  </w:num>
  <w:num w:numId="14">
    <w:abstractNumId w:val="16"/>
  </w:num>
  <w:num w:numId="15">
    <w:abstractNumId w:val="35"/>
  </w:num>
  <w:num w:numId="16">
    <w:abstractNumId w:val="11"/>
  </w:num>
  <w:num w:numId="17">
    <w:abstractNumId w:val="1"/>
  </w:num>
  <w:num w:numId="18">
    <w:abstractNumId w:val="0"/>
  </w:num>
  <w:num w:numId="19">
    <w:abstractNumId w:val="26"/>
  </w:num>
  <w:num w:numId="20">
    <w:abstractNumId w:val="6"/>
  </w:num>
  <w:num w:numId="21">
    <w:abstractNumId w:val="20"/>
  </w:num>
  <w:num w:numId="22">
    <w:abstractNumId w:val="12"/>
  </w:num>
  <w:num w:numId="23">
    <w:abstractNumId w:val="9"/>
  </w:num>
  <w:num w:numId="24">
    <w:abstractNumId w:val="3"/>
  </w:num>
  <w:num w:numId="25">
    <w:abstractNumId w:val="5"/>
  </w:num>
  <w:num w:numId="26">
    <w:abstractNumId w:val="29"/>
  </w:num>
  <w:num w:numId="27">
    <w:abstractNumId w:val="30"/>
  </w:num>
  <w:num w:numId="28">
    <w:abstractNumId w:val="21"/>
  </w:num>
  <w:num w:numId="29">
    <w:abstractNumId w:val="19"/>
  </w:num>
  <w:num w:numId="30">
    <w:abstractNumId w:val="18"/>
  </w:num>
  <w:num w:numId="31">
    <w:abstractNumId w:val="25"/>
  </w:num>
  <w:num w:numId="32">
    <w:abstractNumId w:val="8"/>
  </w:num>
  <w:num w:numId="33">
    <w:abstractNumId w:val="28"/>
  </w:num>
  <w:num w:numId="34">
    <w:abstractNumId w:val="33"/>
  </w:num>
  <w:num w:numId="35">
    <w:abstractNumId w:val="36"/>
  </w:num>
  <w:num w:numId="36">
    <w:abstractNumId w:val="22"/>
  </w:num>
  <w:num w:numId="37">
    <w:abstractNumId w:val="32"/>
  </w:num>
  <w:num w:numId="38">
    <w:abstractNumId w:val="17"/>
  </w:num>
  <w:num w:numId="3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2F"/>
    <w:rsid w:val="000023F7"/>
    <w:rsid w:val="00006115"/>
    <w:rsid w:val="000235C9"/>
    <w:rsid w:val="00023825"/>
    <w:rsid w:val="0002507E"/>
    <w:rsid w:val="00026E66"/>
    <w:rsid w:val="00031C8E"/>
    <w:rsid w:val="00033A90"/>
    <w:rsid w:val="0003499D"/>
    <w:rsid w:val="00034C91"/>
    <w:rsid w:val="00036E6D"/>
    <w:rsid w:val="0003795E"/>
    <w:rsid w:val="00050EF8"/>
    <w:rsid w:val="000572F1"/>
    <w:rsid w:val="00060137"/>
    <w:rsid w:val="0006324D"/>
    <w:rsid w:val="00063961"/>
    <w:rsid w:val="00064D52"/>
    <w:rsid w:val="00065293"/>
    <w:rsid w:val="00067826"/>
    <w:rsid w:val="00070425"/>
    <w:rsid w:val="000713E4"/>
    <w:rsid w:val="00071AB4"/>
    <w:rsid w:val="00072117"/>
    <w:rsid w:val="00072645"/>
    <w:rsid w:val="00075ED6"/>
    <w:rsid w:val="000774E0"/>
    <w:rsid w:val="000904BA"/>
    <w:rsid w:val="00090CDF"/>
    <w:rsid w:val="00091CE2"/>
    <w:rsid w:val="000A21FF"/>
    <w:rsid w:val="000A2A01"/>
    <w:rsid w:val="000A3D1A"/>
    <w:rsid w:val="000A3D6A"/>
    <w:rsid w:val="000B193F"/>
    <w:rsid w:val="000B1AE8"/>
    <w:rsid w:val="000B1E21"/>
    <w:rsid w:val="000B202B"/>
    <w:rsid w:val="000B3B6D"/>
    <w:rsid w:val="000B6C8F"/>
    <w:rsid w:val="000C02AA"/>
    <w:rsid w:val="000C09CB"/>
    <w:rsid w:val="000C0C57"/>
    <w:rsid w:val="000C7F38"/>
    <w:rsid w:val="000D0008"/>
    <w:rsid w:val="000D39D0"/>
    <w:rsid w:val="000D76D0"/>
    <w:rsid w:val="000E08E7"/>
    <w:rsid w:val="000E46FC"/>
    <w:rsid w:val="000F6CF1"/>
    <w:rsid w:val="000F7F0B"/>
    <w:rsid w:val="0010055D"/>
    <w:rsid w:val="00101120"/>
    <w:rsid w:val="001065EE"/>
    <w:rsid w:val="001071B7"/>
    <w:rsid w:val="00107FFB"/>
    <w:rsid w:val="00111286"/>
    <w:rsid w:val="00113A89"/>
    <w:rsid w:val="00116205"/>
    <w:rsid w:val="00116767"/>
    <w:rsid w:val="00117B09"/>
    <w:rsid w:val="00127BEA"/>
    <w:rsid w:val="00134EFF"/>
    <w:rsid w:val="001442AB"/>
    <w:rsid w:val="00145057"/>
    <w:rsid w:val="00154F6E"/>
    <w:rsid w:val="00155373"/>
    <w:rsid w:val="00156EFE"/>
    <w:rsid w:val="001610EA"/>
    <w:rsid w:val="001651E4"/>
    <w:rsid w:val="0016755B"/>
    <w:rsid w:val="001755D7"/>
    <w:rsid w:val="00177386"/>
    <w:rsid w:val="0018240C"/>
    <w:rsid w:val="00187A7E"/>
    <w:rsid w:val="00187C79"/>
    <w:rsid w:val="00190642"/>
    <w:rsid w:val="0019302B"/>
    <w:rsid w:val="0019341B"/>
    <w:rsid w:val="001936D3"/>
    <w:rsid w:val="00195BC7"/>
    <w:rsid w:val="001A0E6B"/>
    <w:rsid w:val="001A2C5D"/>
    <w:rsid w:val="001A3642"/>
    <w:rsid w:val="001A5E43"/>
    <w:rsid w:val="001B00CB"/>
    <w:rsid w:val="001B0852"/>
    <w:rsid w:val="001B1A35"/>
    <w:rsid w:val="001C0564"/>
    <w:rsid w:val="001C0ECE"/>
    <w:rsid w:val="001C22AF"/>
    <w:rsid w:val="001C238B"/>
    <w:rsid w:val="001C31CD"/>
    <w:rsid w:val="001D3C12"/>
    <w:rsid w:val="001D5714"/>
    <w:rsid w:val="001D76EB"/>
    <w:rsid w:val="001E4EAB"/>
    <w:rsid w:val="001E7E1E"/>
    <w:rsid w:val="001F5AC2"/>
    <w:rsid w:val="002068CD"/>
    <w:rsid w:val="00206A11"/>
    <w:rsid w:val="00212DB2"/>
    <w:rsid w:val="00214549"/>
    <w:rsid w:val="00215C21"/>
    <w:rsid w:val="002170E6"/>
    <w:rsid w:val="0022123B"/>
    <w:rsid w:val="00223460"/>
    <w:rsid w:val="00230A42"/>
    <w:rsid w:val="00233668"/>
    <w:rsid w:val="00234014"/>
    <w:rsid w:val="00234AA1"/>
    <w:rsid w:val="00236BBA"/>
    <w:rsid w:val="0023760F"/>
    <w:rsid w:val="00240613"/>
    <w:rsid w:val="00245F4F"/>
    <w:rsid w:val="0024650E"/>
    <w:rsid w:val="002512E7"/>
    <w:rsid w:val="002526DD"/>
    <w:rsid w:val="002532FE"/>
    <w:rsid w:val="00254A8F"/>
    <w:rsid w:val="002600F0"/>
    <w:rsid w:val="00261705"/>
    <w:rsid w:val="00267FAF"/>
    <w:rsid w:val="00271152"/>
    <w:rsid w:val="002725D3"/>
    <w:rsid w:val="0027338A"/>
    <w:rsid w:val="0027427D"/>
    <w:rsid w:val="00275A25"/>
    <w:rsid w:val="002765EA"/>
    <w:rsid w:val="00280FF8"/>
    <w:rsid w:val="002813A9"/>
    <w:rsid w:val="002826DD"/>
    <w:rsid w:val="0028507A"/>
    <w:rsid w:val="002915C7"/>
    <w:rsid w:val="0029692F"/>
    <w:rsid w:val="002A6EB6"/>
    <w:rsid w:val="002A754D"/>
    <w:rsid w:val="002B07FB"/>
    <w:rsid w:val="002C21B4"/>
    <w:rsid w:val="002C5129"/>
    <w:rsid w:val="002C6207"/>
    <w:rsid w:val="002D2024"/>
    <w:rsid w:val="002D2701"/>
    <w:rsid w:val="002D2A0F"/>
    <w:rsid w:val="002D4079"/>
    <w:rsid w:val="002D713F"/>
    <w:rsid w:val="002E0D0E"/>
    <w:rsid w:val="002E4EB2"/>
    <w:rsid w:val="002F2A3F"/>
    <w:rsid w:val="003004B2"/>
    <w:rsid w:val="00301235"/>
    <w:rsid w:val="0030153B"/>
    <w:rsid w:val="00305373"/>
    <w:rsid w:val="00312D66"/>
    <w:rsid w:val="0031388E"/>
    <w:rsid w:val="00316EF4"/>
    <w:rsid w:val="00320DBC"/>
    <w:rsid w:val="00323A12"/>
    <w:rsid w:val="003241EF"/>
    <w:rsid w:val="00330C62"/>
    <w:rsid w:val="00331DAE"/>
    <w:rsid w:val="00333E54"/>
    <w:rsid w:val="00342C76"/>
    <w:rsid w:val="0034479C"/>
    <w:rsid w:val="003453E9"/>
    <w:rsid w:val="00345919"/>
    <w:rsid w:val="00346930"/>
    <w:rsid w:val="00360403"/>
    <w:rsid w:val="00360493"/>
    <w:rsid w:val="00361C44"/>
    <w:rsid w:val="003625F2"/>
    <w:rsid w:val="00362940"/>
    <w:rsid w:val="003633BA"/>
    <w:rsid w:val="003661B5"/>
    <w:rsid w:val="0036655C"/>
    <w:rsid w:val="00366CD7"/>
    <w:rsid w:val="00372729"/>
    <w:rsid w:val="0037700E"/>
    <w:rsid w:val="003860A6"/>
    <w:rsid w:val="003900E6"/>
    <w:rsid w:val="0039193B"/>
    <w:rsid w:val="003A0A02"/>
    <w:rsid w:val="003A0D2F"/>
    <w:rsid w:val="003A7CFD"/>
    <w:rsid w:val="003C6F88"/>
    <w:rsid w:val="003C7447"/>
    <w:rsid w:val="003C7F5F"/>
    <w:rsid w:val="003D0B0E"/>
    <w:rsid w:val="003D0B77"/>
    <w:rsid w:val="003E458C"/>
    <w:rsid w:val="003E6380"/>
    <w:rsid w:val="003E6414"/>
    <w:rsid w:val="003E7A16"/>
    <w:rsid w:val="003F06DD"/>
    <w:rsid w:val="003F198E"/>
    <w:rsid w:val="003F36A4"/>
    <w:rsid w:val="003F50A6"/>
    <w:rsid w:val="003F5B95"/>
    <w:rsid w:val="00403AE9"/>
    <w:rsid w:val="0040442B"/>
    <w:rsid w:val="00406812"/>
    <w:rsid w:val="004069B0"/>
    <w:rsid w:val="004118C6"/>
    <w:rsid w:val="004132AF"/>
    <w:rsid w:val="00423DA2"/>
    <w:rsid w:val="00424A8E"/>
    <w:rsid w:val="00426FA1"/>
    <w:rsid w:val="0042725D"/>
    <w:rsid w:val="00431728"/>
    <w:rsid w:val="00432C30"/>
    <w:rsid w:val="00434853"/>
    <w:rsid w:val="004526BD"/>
    <w:rsid w:val="00454995"/>
    <w:rsid w:val="00455521"/>
    <w:rsid w:val="00456961"/>
    <w:rsid w:val="004574FC"/>
    <w:rsid w:val="00463081"/>
    <w:rsid w:val="00463D68"/>
    <w:rsid w:val="00472A14"/>
    <w:rsid w:val="00473DC1"/>
    <w:rsid w:val="0048350B"/>
    <w:rsid w:val="00490121"/>
    <w:rsid w:val="004918C1"/>
    <w:rsid w:val="00491CCC"/>
    <w:rsid w:val="00496D01"/>
    <w:rsid w:val="004A1604"/>
    <w:rsid w:val="004A2181"/>
    <w:rsid w:val="004A2E30"/>
    <w:rsid w:val="004A4915"/>
    <w:rsid w:val="004B3249"/>
    <w:rsid w:val="004B4EFA"/>
    <w:rsid w:val="004B5A1E"/>
    <w:rsid w:val="004B5D84"/>
    <w:rsid w:val="004C18C4"/>
    <w:rsid w:val="004C1E31"/>
    <w:rsid w:val="004D3D65"/>
    <w:rsid w:val="004D4195"/>
    <w:rsid w:val="004D4848"/>
    <w:rsid w:val="004D6222"/>
    <w:rsid w:val="004E17B1"/>
    <w:rsid w:val="004E1DA8"/>
    <w:rsid w:val="004F0B1D"/>
    <w:rsid w:val="004F215F"/>
    <w:rsid w:val="004F61E8"/>
    <w:rsid w:val="00501D29"/>
    <w:rsid w:val="005032C2"/>
    <w:rsid w:val="00503B77"/>
    <w:rsid w:val="005104F2"/>
    <w:rsid w:val="00510885"/>
    <w:rsid w:val="00511184"/>
    <w:rsid w:val="0051465A"/>
    <w:rsid w:val="00514B65"/>
    <w:rsid w:val="00514D57"/>
    <w:rsid w:val="00520B6C"/>
    <w:rsid w:val="0052108F"/>
    <w:rsid w:val="00522BBD"/>
    <w:rsid w:val="00523462"/>
    <w:rsid w:val="00526B13"/>
    <w:rsid w:val="00526EA0"/>
    <w:rsid w:val="00541836"/>
    <w:rsid w:val="005426F1"/>
    <w:rsid w:val="005442D4"/>
    <w:rsid w:val="00545362"/>
    <w:rsid w:val="00546D63"/>
    <w:rsid w:val="00553490"/>
    <w:rsid w:val="00554C9A"/>
    <w:rsid w:val="00561FDE"/>
    <w:rsid w:val="005647C8"/>
    <w:rsid w:val="005658AB"/>
    <w:rsid w:val="005709FA"/>
    <w:rsid w:val="0058071A"/>
    <w:rsid w:val="00584060"/>
    <w:rsid w:val="00584B1B"/>
    <w:rsid w:val="00590D8C"/>
    <w:rsid w:val="005931B1"/>
    <w:rsid w:val="005947B6"/>
    <w:rsid w:val="00596447"/>
    <w:rsid w:val="005B6466"/>
    <w:rsid w:val="005C0870"/>
    <w:rsid w:val="005D360A"/>
    <w:rsid w:val="005D49AD"/>
    <w:rsid w:val="005E559F"/>
    <w:rsid w:val="005E6B74"/>
    <w:rsid w:val="005F2A95"/>
    <w:rsid w:val="006002BE"/>
    <w:rsid w:val="00601323"/>
    <w:rsid w:val="00602A10"/>
    <w:rsid w:val="00612856"/>
    <w:rsid w:val="006139C5"/>
    <w:rsid w:val="0061563C"/>
    <w:rsid w:val="00621307"/>
    <w:rsid w:val="00623437"/>
    <w:rsid w:val="0063051F"/>
    <w:rsid w:val="00636CFA"/>
    <w:rsid w:val="00642DA7"/>
    <w:rsid w:val="006433EB"/>
    <w:rsid w:val="00646F9B"/>
    <w:rsid w:val="006553E4"/>
    <w:rsid w:val="00662E60"/>
    <w:rsid w:val="00665491"/>
    <w:rsid w:val="00671A74"/>
    <w:rsid w:val="0067279E"/>
    <w:rsid w:val="00683F7E"/>
    <w:rsid w:val="006846F4"/>
    <w:rsid w:val="00687ABD"/>
    <w:rsid w:val="006A0246"/>
    <w:rsid w:val="006A134A"/>
    <w:rsid w:val="006A21B3"/>
    <w:rsid w:val="006A6422"/>
    <w:rsid w:val="006B14FA"/>
    <w:rsid w:val="006B307F"/>
    <w:rsid w:val="006B5BA0"/>
    <w:rsid w:val="006C6808"/>
    <w:rsid w:val="006D2383"/>
    <w:rsid w:val="006E4C6A"/>
    <w:rsid w:val="006F1B2F"/>
    <w:rsid w:val="006F368A"/>
    <w:rsid w:val="006F7C57"/>
    <w:rsid w:val="00701D1E"/>
    <w:rsid w:val="00701FDD"/>
    <w:rsid w:val="007022E3"/>
    <w:rsid w:val="00724C7A"/>
    <w:rsid w:val="00730437"/>
    <w:rsid w:val="00731BD1"/>
    <w:rsid w:val="00736350"/>
    <w:rsid w:val="0074118A"/>
    <w:rsid w:val="007430BC"/>
    <w:rsid w:val="00750AB4"/>
    <w:rsid w:val="00753967"/>
    <w:rsid w:val="007547C5"/>
    <w:rsid w:val="00755BBE"/>
    <w:rsid w:val="00756946"/>
    <w:rsid w:val="007645C5"/>
    <w:rsid w:val="00766588"/>
    <w:rsid w:val="007706E8"/>
    <w:rsid w:val="00770BFD"/>
    <w:rsid w:val="0077274F"/>
    <w:rsid w:val="00772B25"/>
    <w:rsid w:val="00776F10"/>
    <w:rsid w:val="0078001C"/>
    <w:rsid w:val="00780CE5"/>
    <w:rsid w:val="007854FB"/>
    <w:rsid w:val="0079012E"/>
    <w:rsid w:val="00791DC9"/>
    <w:rsid w:val="007A3D54"/>
    <w:rsid w:val="007B064F"/>
    <w:rsid w:val="007B6610"/>
    <w:rsid w:val="007C6538"/>
    <w:rsid w:val="007D76EC"/>
    <w:rsid w:val="007E03E9"/>
    <w:rsid w:val="007E1849"/>
    <w:rsid w:val="007E2D27"/>
    <w:rsid w:val="007E3C3E"/>
    <w:rsid w:val="007E5CC0"/>
    <w:rsid w:val="007E7CCB"/>
    <w:rsid w:val="007F45CB"/>
    <w:rsid w:val="00800247"/>
    <w:rsid w:val="00802BA7"/>
    <w:rsid w:val="00811D3E"/>
    <w:rsid w:val="00814A25"/>
    <w:rsid w:val="00815B80"/>
    <w:rsid w:val="00826254"/>
    <w:rsid w:val="008306FF"/>
    <w:rsid w:val="00831A04"/>
    <w:rsid w:val="00844789"/>
    <w:rsid w:val="00845BCC"/>
    <w:rsid w:val="0085218F"/>
    <w:rsid w:val="00853AFF"/>
    <w:rsid w:val="008612A7"/>
    <w:rsid w:val="008655E2"/>
    <w:rsid w:val="008679E7"/>
    <w:rsid w:val="00867A80"/>
    <w:rsid w:val="00867EE2"/>
    <w:rsid w:val="00871893"/>
    <w:rsid w:val="00871CC7"/>
    <w:rsid w:val="0087523C"/>
    <w:rsid w:val="008801D2"/>
    <w:rsid w:val="00880CCD"/>
    <w:rsid w:val="00890FE7"/>
    <w:rsid w:val="00891271"/>
    <w:rsid w:val="00892DCA"/>
    <w:rsid w:val="00894652"/>
    <w:rsid w:val="00897534"/>
    <w:rsid w:val="008A69EF"/>
    <w:rsid w:val="008A71C3"/>
    <w:rsid w:val="008B1E73"/>
    <w:rsid w:val="008B369F"/>
    <w:rsid w:val="008C2025"/>
    <w:rsid w:val="008C419E"/>
    <w:rsid w:val="008C5D2F"/>
    <w:rsid w:val="008C5DA3"/>
    <w:rsid w:val="008C685A"/>
    <w:rsid w:val="008C6EB3"/>
    <w:rsid w:val="008C7737"/>
    <w:rsid w:val="008D43E7"/>
    <w:rsid w:val="008E1E55"/>
    <w:rsid w:val="008F2028"/>
    <w:rsid w:val="008F4229"/>
    <w:rsid w:val="008F770E"/>
    <w:rsid w:val="009008F0"/>
    <w:rsid w:val="009118E6"/>
    <w:rsid w:val="0091374A"/>
    <w:rsid w:val="00915476"/>
    <w:rsid w:val="00916024"/>
    <w:rsid w:val="00916785"/>
    <w:rsid w:val="00921DED"/>
    <w:rsid w:val="00922A96"/>
    <w:rsid w:val="00924FC6"/>
    <w:rsid w:val="009253C5"/>
    <w:rsid w:val="0093394C"/>
    <w:rsid w:val="00935929"/>
    <w:rsid w:val="0093666C"/>
    <w:rsid w:val="00945159"/>
    <w:rsid w:val="009509DF"/>
    <w:rsid w:val="009545B4"/>
    <w:rsid w:val="0095479D"/>
    <w:rsid w:val="00964E61"/>
    <w:rsid w:val="00965CFD"/>
    <w:rsid w:val="0097052F"/>
    <w:rsid w:val="00970801"/>
    <w:rsid w:val="009713D8"/>
    <w:rsid w:val="0097163D"/>
    <w:rsid w:val="00973CFF"/>
    <w:rsid w:val="0097516C"/>
    <w:rsid w:val="00975E74"/>
    <w:rsid w:val="00976BFB"/>
    <w:rsid w:val="00982628"/>
    <w:rsid w:val="0098534B"/>
    <w:rsid w:val="0098763C"/>
    <w:rsid w:val="00993012"/>
    <w:rsid w:val="00993913"/>
    <w:rsid w:val="009941FA"/>
    <w:rsid w:val="00995F71"/>
    <w:rsid w:val="009966BE"/>
    <w:rsid w:val="0099717E"/>
    <w:rsid w:val="009A3616"/>
    <w:rsid w:val="009B0975"/>
    <w:rsid w:val="009B0CD7"/>
    <w:rsid w:val="009B4898"/>
    <w:rsid w:val="009C20C7"/>
    <w:rsid w:val="009C2DD0"/>
    <w:rsid w:val="009C4C47"/>
    <w:rsid w:val="009D4412"/>
    <w:rsid w:val="009E0713"/>
    <w:rsid w:val="009E4088"/>
    <w:rsid w:val="009F0AA4"/>
    <w:rsid w:val="009F77C9"/>
    <w:rsid w:val="00A012C9"/>
    <w:rsid w:val="00A04983"/>
    <w:rsid w:val="00A176D6"/>
    <w:rsid w:val="00A36EF7"/>
    <w:rsid w:val="00A421EC"/>
    <w:rsid w:val="00A47010"/>
    <w:rsid w:val="00A521AC"/>
    <w:rsid w:val="00A52D71"/>
    <w:rsid w:val="00A604CD"/>
    <w:rsid w:val="00A660E1"/>
    <w:rsid w:val="00A67F42"/>
    <w:rsid w:val="00A717C8"/>
    <w:rsid w:val="00A82437"/>
    <w:rsid w:val="00A85DA9"/>
    <w:rsid w:val="00A8635C"/>
    <w:rsid w:val="00A87780"/>
    <w:rsid w:val="00A87EF2"/>
    <w:rsid w:val="00AA1630"/>
    <w:rsid w:val="00AB0065"/>
    <w:rsid w:val="00AB0681"/>
    <w:rsid w:val="00AB5201"/>
    <w:rsid w:val="00AB549A"/>
    <w:rsid w:val="00AB65B6"/>
    <w:rsid w:val="00AB7FEE"/>
    <w:rsid w:val="00AD1964"/>
    <w:rsid w:val="00AD4314"/>
    <w:rsid w:val="00AD7762"/>
    <w:rsid w:val="00AE237C"/>
    <w:rsid w:val="00AE6B2A"/>
    <w:rsid w:val="00AF574D"/>
    <w:rsid w:val="00B011AC"/>
    <w:rsid w:val="00B07638"/>
    <w:rsid w:val="00B11105"/>
    <w:rsid w:val="00B126B2"/>
    <w:rsid w:val="00B15A1F"/>
    <w:rsid w:val="00B2256B"/>
    <w:rsid w:val="00B2339D"/>
    <w:rsid w:val="00B252F6"/>
    <w:rsid w:val="00B2566D"/>
    <w:rsid w:val="00B3036A"/>
    <w:rsid w:val="00B33828"/>
    <w:rsid w:val="00B33D03"/>
    <w:rsid w:val="00B343CC"/>
    <w:rsid w:val="00B3520B"/>
    <w:rsid w:val="00B41260"/>
    <w:rsid w:val="00B418AF"/>
    <w:rsid w:val="00B63457"/>
    <w:rsid w:val="00B6445D"/>
    <w:rsid w:val="00B648C0"/>
    <w:rsid w:val="00B65128"/>
    <w:rsid w:val="00B66B5C"/>
    <w:rsid w:val="00B7012E"/>
    <w:rsid w:val="00B71F5C"/>
    <w:rsid w:val="00B735F8"/>
    <w:rsid w:val="00B774FC"/>
    <w:rsid w:val="00B852C1"/>
    <w:rsid w:val="00B8580C"/>
    <w:rsid w:val="00B97640"/>
    <w:rsid w:val="00B97A89"/>
    <w:rsid w:val="00BA0B6A"/>
    <w:rsid w:val="00BA1919"/>
    <w:rsid w:val="00BA23CD"/>
    <w:rsid w:val="00BA398F"/>
    <w:rsid w:val="00BA4493"/>
    <w:rsid w:val="00BA4BA5"/>
    <w:rsid w:val="00BA5DF6"/>
    <w:rsid w:val="00BB0589"/>
    <w:rsid w:val="00BB1039"/>
    <w:rsid w:val="00BB3E8E"/>
    <w:rsid w:val="00BB4E01"/>
    <w:rsid w:val="00BC05CF"/>
    <w:rsid w:val="00BC3ADB"/>
    <w:rsid w:val="00BC563B"/>
    <w:rsid w:val="00BD6BC9"/>
    <w:rsid w:val="00BE1A32"/>
    <w:rsid w:val="00BF196F"/>
    <w:rsid w:val="00BF2993"/>
    <w:rsid w:val="00BF41BF"/>
    <w:rsid w:val="00BF42AC"/>
    <w:rsid w:val="00BF6449"/>
    <w:rsid w:val="00BF7967"/>
    <w:rsid w:val="00BF7A79"/>
    <w:rsid w:val="00C012E8"/>
    <w:rsid w:val="00C053F6"/>
    <w:rsid w:val="00C11540"/>
    <w:rsid w:val="00C13552"/>
    <w:rsid w:val="00C202EB"/>
    <w:rsid w:val="00C21D1D"/>
    <w:rsid w:val="00C23653"/>
    <w:rsid w:val="00C31E9C"/>
    <w:rsid w:val="00C34CAE"/>
    <w:rsid w:val="00C41320"/>
    <w:rsid w:val="00C42B81"/>
    <w:rsid w:val="00C45E40"/>
    <w:rsid w:val="00C46508"/>
    <w:rsid w:val="00C55602"/>
    <w:rsid w:val="00C5761A"/>
    <w:rsid w:val="00C63243"/>
    <w:rsid w:val="00C66A6C"/>
    <w:rsid w:val="00C70CCA"/>
    <w:rsid w:val="00C70E32"/>
    <w:rsid w:val="00C70E4D"/>
    <w:rsid w:val="00C77AF7"/>
    <w:rsid w:val="00C832AC"/>
    <w:rsid w:val="00C91F20"/>
    <w:rsid w:val="00C922B3"/>
    <w:rsid w:val="00C93F6B"/>
    <w:rsid w:val="00C95A50"/>
    <w:rsid w:val="00CA1D0D"/>
    <w:rsid w:val="00CA469C"/>
    <w:rsid w:val="00CA5360"/>
    <w:rsid w:val="00CB0B83"/>
    <w:rsid w:val="00CB28E5"/>
    <w:rsid w:val="00CB2B93"/>
    <w:rsid w:val="00CB53F2"/>
    <w:rsid w:val="00CB58B3"/>
    <w:rsid w:val="00CC3BE9"/>
    <w:rsid w:val="00CC501D"/>
    <w:rsid w:val="00CD4DBD"/>
    <w:rsid w:val="00CD6378"/>
    <w:rsid w:val="00CD698A"/>
    <w:rsid w:val="00CD7A74"/>
    <w:rsid w:val="00CE0020"/>
    <w:rsid w:val="00CE4B6A"/>
    <w:rsid w:val="00CF2CFB"/>
    <w:rsid w:val="00D00420"/>
    <w:rsid w:val="00D01023"/>
    <w:rsid w:val="00D01DD6"/>
    <w:rsid w:val="00D148EC"/>
    <w:rsid w:val="00D15947"/>
    <w:rsid w:val="00D23383"/>
    <w:rsid w:val="00D24215"/>
    <w:rsid w:val="00D302C0"/>
    <w:rsid w:val="00D337E0"/>
    <w:rsid w:val="00D34286"/>
    <w:rsid w:val="00D40CFD"/>
    <w:rsid w:val="00D42B91"/>
    <w:rsid w:val="00D42E8A"/>
    <w:rsid w:val="00D441D4"/>
    <w:rsid w:val="00D44FCF"/>
    <w:rsid w:val="00D451AF"/>
    <w:rsid w:val="00D47B19"/>
    <w:rsid w:val="00D47F02"/>
    <w:rsid w:val="00D530E1"/>
    <w:rsid w:val="00D57A3F"/>
    <w:rsid w:val="00D60A18"/>
    <w:rsid w:val="00D61F2A"/>
    <w:rsid w:val="00D62D86"/>
    <w:rsid w:val="00D63626"/>
    <w:rsid w:val="00D71420"/>
    <w:rsid w:val="00D74ACC"/>
    <w:rsid w:val="00D837DC"/>
    <w:rsid w:val="00D8791C"/>
    <w:rsid w:val="00D9329F"/>
    <w:rsid w:val="00D94D33"/>
    <w:rsid w:val="00D95965"/>
    <w:rsid w:val="00D95A65"/>
    <w:rsid w:val="00D97B1C"/>
    <w:rsid w:val="00DA11F4"/>
    <w:rsid w:val="00DA191E"/>
    <w:rsid w:val="00DA45FB"/>
    <w:rsid w:val="00DA5206"/>
    <w:rsid w:val="00DA7D1B"/>
    <w:rsid w:val="00DB0470"/>
    <w:rsid w:val="00DB0576"/>
    <w:rsid w:val="00DB095B"/>
    <w:rsid w:val="00DB2450"/>
    <w:rsid w:val="00DB405A"/>
    <w:rsid w:val="00DB693A"/>
    <w:rsid w:val="00DC1B52"/>
    <w:rsid w:val="00DC32A0"/>
    <w:rsid w:val="00DC76B9"/>
    <w:rsid w:val="00DD268D"/>
    <w:rsid w:val="00DD3D1B"/>
    <w:rsid w:val="00DE0555"/>
    <w:rsid w:val="00DE6A1D"/>
    <w:rsid w:val="00DE7D13"/>
    <w:rsid w:val="00DF3096"/>
    <w:rsid w:val="00E00D16"/>
    <w:rsid w:val="00E02681"/>
    <w:rsid w:val="00E03C6A"/>
    <w:rsid w:val="00E03DA9"/>
    <w:rsid w:val="00E0568C"/>
    <w:rsid w:val="00E0668A"/>
    <w:rsid w:val="00E0711D"/>
    <w:rsid w:val="00E07DB8"/>
    <w:rsid w:val="00E14C64"/>
    <w:rsid w:val="00E17016"/>
    <w:rsid w:val="00E2075D"/>
    <w:rsid w:val="00E23793"/>
    <w:rsid w:val="00E27231"/>
    <w:rsid w:val="00E31216"/>
    <w:rsid w:val="00E31EB4"/>
    <w:rsid w:val="00E32AF3"/>
    <w:rsid w:val="00E32DFC"/>
    <w:rsid w:val="00E41D27"/>
    <w:rsid w:val="00E443E2"/>
    <w:rsid w:val="00E4519C"/>
    <w:rsid w:val="00E52E03"/>
    <w:rsid w:val="00E57081"/>
    <w:rsid w:val="00E60A4E"/>
    <w:rsid w:val="00E661C1"/>
    <w:rsid w:val="00E70013"/>
    <w:rsid w:val="00E73627"/>
    <w:rsid w:val="00E75B1C"/>
    <w:rsid w:val="00E764CC"/>
    <w:rsid w:val="00E80D77"/>
    <w:rsid w:val="00E821F2"/>
    <w:rsid w:val="00E868D2"/>
    <w:rsid w:val="00E90CBD"/>
    <w:rsid w:val="00EA253E"/>
    <w:rsid w:val="00EA4FC0"/>
    <w:rsid w:val="00EA5137"/>
    <w:rsid w:val="00EA6E13"/>
    <w:rsid w:val="00EA7D34"/>
    <w:rsid w:val="00EB49E1"/>
    <w:rsid w:val="00EB4C13"/>
    <w:rsid w:val="00EB5279"/>
    <w:rsid w:val="00ED093F"/>
    <w:rsid w:val="00EE308D"/>
    <w:rsid w:val="00EE5345"/>
    <w:rsid w:val="00EE5B09"/>
    <w:rsid w:val="00EE6018"/>
    <w:rsid w:val="00EE69A2"/>
    <w:rsid w:val="00EE7502"/>
    <w:rsid w:val="00EF1B19"/>
    <w:rsid w:val="00EF20C9"/>
    <w:rsid w:val="00EF2B70"/>
    <w:rsid w:val="00EF2C78"/>
    <w:rsid w:val="00F0017D"/>
    <w:rsid w:val="00F033EA"/>
    <w:rsid w:val="00F067E1"/>
    <w:rsid w:val="00F0721A"/>
    <w:rsid w:val="00F07710"/>
    <w:rsid w:val="00F11EA5"/>
    <w:rsid w:val="00F20B94"/>
    <w:rsid w:val="00F20ECD"/>
    <w:rsid w:val="00F21D4D"/>
    <w:rsid w:val="00F25CA5"/>
    <w:rsid w:val="00F25E69"/>
    <w:rsid w:val="00F31B59"/>
    <w:rsid w:val="00F33C31"/>
    <w:rsid w:val="00F3646F"/>
    <w:rsid w:val="00F401AB"/>
    <w:rsid w:val="00F53643"/>
    <w:rsid w:val="00F550EB"/>
    <w:rsid w:val="00F5510A"/>
    <w:rsid w:val="00F56684"/>
    <w:rsid w:val="00F64B74"/>
    <w:rsid w:val="00F65590"/>
    <w:rsid w:val="00F75363"/>
    <w:rsid w:val="00F8237E"/>
    <w:rsid w:val="00F830EE"/>
    <w:rsid w:val="00F96F0E"/>
    <w:rsid w:val="00FB0B9C"/>
    <w:rsid w:val="00FB21BE"/>
    <w:rsid w:val="00FB37FD"/>
    <w:rsid w:val="00FB3ED7"/>
    <w:rsid w:val="00FB7599"/>
    <w:rsid w:val="00FC03F5"/>
    <w:rsid w:val="00FC14AA"/>
    <w:rsid w:val="00FC3516"/>
    <w:rsid w:val="00FC4D11"/>
    <w:rsid w:val="00FC523A"/>
    <w:rsid w:val="00FC7618"/>
    <w:rsid w:val="00FD6129"/>
    <w:rsid w:val="00FE2938"/>
    <w:rsid w:val="00FE6028"/>
    <w:rsid w:val="00FE7D29"/>
    <w:rsid w:val="00FF381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CA507D9"/>
  <w15:docId w15:val="{1EC4298F-CAF1-4EEE-817A-0673FAB5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52"/>
  </w:style>
  <w:style w:type="paragraph" w:styleId="1">
    <w:name w:val="heading 1"/>
    <w:basedOn w:val="a"/>
    <w:next w:val="a"/>
    <w:link w:val="10"/>
    <w:autoRedefine/>
    <w:uiPriority w:val="9"/>
    <w:qFormat/>
    <w:rsid w:val="0078001C"/>
    <w:pPr>
      <w:keepNext/>
      <w:keepLines/>
      <w:numPr>
        <w:numId w:val="2"/>
      </w:numPr>
      <w:spacing w:before="240" w:after="0"/>
      <w:jc w:val="both"/>
      <w:outlineLvl w:val="0"/>
    </w:pPr>
    <w:rPr>
      <w:rFonts w:ascii="Times New Roman" w:eastAsiaTheme="majorEastAsia" w:hAnsi="Times New Roman" w:cs="Times New Roman"/>
      <w:b/>
      <w:color w:val="002060"/>
      <w:sz w:val="28"/>
      <w:szCs w:val="32"/>
      <w:lang w:val="bg-BG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11540"/>
    <w:pPr>
      <w:keepNext/>
      <w:keepLines/>
      <w:numPr>
        <w:ilvl w:val="1"/>
        <w:numId w:val="2"/>
      </w:numPr>
      <w:spacing w:before="40" w:after="0"/>
      <w:jc w:val="both"/>
      <w:outlineLvl w:val="1"/>
    </w:pPr>
    <w:rPr>
      <w:rFonts w:ascii="Times New Roman" w:eastAsia="Times New Roman" w:hAnsi="Times New Roman" w:cs="Times New Roman"/>
      <w:b/>
      <w:color w:val="0070C0"/>
      <w:sz w:val="26"/>
      <w:szCs w:val="26"/>
      <w:lang w:val="bg-BG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11540"/>
    <w:pPr>
      <w:keepNext/>
      <w:keepLines/>
      <w:numPr>
        <w:ilvl w:val="2"/>
        <w:numId w:val="2"/>
      </w:numPr>
      <w:spacing w:before="40" w:after="0"/>
      <w:ind w:left="720"/>
      <w:outlineLvl w:val="2"/>
    </w:pPr>
    <w:rPr>
      <w:rFonts w:ascii="Times New Roman" w:eastAsiaTheme="majorEastAsia" w:hAnsi="Times New Roman" w:cs="Times New Roman"/>
      <w:b/>
      <w:color w:val="1F4D78" w:themeColor="accent1" w:themeShade="7F"/>
      <w:sz w:val="24"/>
      <w:szCs w:val="24"/>
      <w:lang w:val="bg-BG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F550EB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F550E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F550EB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F550EB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F550EB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F550EB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8001C"/>
    <w:rPr>
      <w:rFonts w:ascii="Times New Roman" w:eastAsiaTheme="majorEastAsia" w:hAnsi="Times New Roman" w:cs="Times New Roman"/>
      <w:b/>
      <w:color w:val="002060"/>
      <w:sz w:val="28"/>
      <w:szCs w:val="32"/>
      <w:lang w:val="bg-BG"/>
    </w:rPr>
  </w:style>
  <w:style w:type="character" w:customStyle="1" w:styleId="20">
    <w:name w:val="Заглавие 2 Знак"/>
    <w:basedOn w:val="a0"/>
    <w:link w:val="2"/>
    <w:uiPriority w:val="99"/>
    <w:rsid w:val="00C11540"/>
    <w:rPr>
      <w:rFonts w:ascii="Times New Roman" w:eastAsia="Times New Roman" w:hAnsi="Times New Roman" w:cs="Times New Roman"/>
      <w:b/>
      <w:color w:val="0070C0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C11540"/>
    <w:rPr>
      <w:rFonts w:ascii="Times New Roman" w:eastAsiaTheme="majorEastAsia" w:hAnsi="Times New Roman" w:cs="Times New Roman"/>
      <w:b/>
      <w:color w:val="1F4D78" w:themeColor="accent1" w:themeShade="7F"/>
      <w:sz w:val="24"/>
      <w:szCs w:val="24"/>
      <w:lang w:val="bg-BG"/>
    </w:rPr>
  </w:style>
  <w:style w:type="character" w:customStyle="1" w:styleId="40">
    <w:name w:val="Заглавие 4 Знак"/>
    <w:basedOn w:val="a0"/>
    <w:link w:val="4"/>
    <w:uiPriority w:val="9"/>
    <w:rsid w:val="000A21FF"/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rsid w:val="000A21FF"/>
    <w:rPr>
      <w:rFonts w:asciiTheme="majorHAnsi" w:eastAsiaTheme="majorEastAsia" w:hAnsiTheme="majorHAnsi" w:cstheme="majorBidi"/>
      <w:b/>
      <w:color w:val="2E74B5" w:themeColor="accent1" w:themeShade="BF"/>
    </w:rPr>
  </w:style>
  <w:style w:type="numbering" w:customStyle="1" w:styleId="Style1">
    <w:name w:val="Style1"/>
    <w:uiPriority w:val="99"/>
    <w:rsid w:val="000A21FF"/>
    <w:pPr>
      <w:numPr>
        <w:numId w:val="1"/>
      </w:numPr>
    </w:pPr>
  </w:style>
  <w:style w:type="character" w:customStyle="1" w:styleId="60">
    <w:name w:val="Заглавие 6 Знак"/>
    <w:basedOn w:val="a0"/>
    <w:link w:val="6"/>
    <w:uiPriority w:val="9"/>
    <w:rsid w:val="000A21F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0A21F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лавие 8 Знак"/>
    <w:basedOn w:val="a0"/>
    <w:link w:val="8"/>
    <w:uiPriority w:val="9"/>
    <w:rsid w:val="000A21F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лавие 9 Знак"/>
    <w:basedOn w:val="a0"/>
    <w:link w:val="9"/>
    <w:uiPriority w:val="9"/>
    <w:rsid w:val="000A21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aliases w:val="Numbered list"/>
    <w:basedOn w:val="a"/>
    <w:link w:val="a4"/>
    <w:uiPriority w:val="34"/>
    <w:qFormat/>
    <w:rsid w:val="00F53643"/>
    <w:pPr>
      <w:ind w:left="720"/>
      <w:contextualSpacing/>
    </w:pPr>
  </w:style>
  <w:style w:type="character" w:styleId="a5">
    <w:name w:val="Hyperlink"/>
    <w:basedOn w:val="a0"/>
    <w:unhideWhenUsed/>
    <w:rsid w:val="00F53643"/>
    <w:rPr>
      <w:color w:val="0000FF"/>
      <w:u w:val="single"/>
    </w:rPr>
  </w:style>
  <w:style w:type="character" w:customStyle="1" w:styleId="a4">
    <w:name w:val="Списък на абзаци Знак"/>
    <w:aliases w:val="Numbered list Знак"/>
    <w:link w:val="a3"/>
    <w:uiPriority w:val="34"/>
    <w:locked/>
    <w:rsid w:val="004132AF"/>
  </w:style>
  <w:style w:type="paragraph" w:styleId="a6">
    <w:name w:val="header"/>
    <w:basedOn w:val="a"/>
    <w:link w:val="a7"/>
    <w:unhideWhenUsed/>
    <w:rsid w:val="00B1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B15A1F"/>
  </w:style>
  <w:style w:type="paragraph" w:styleId="a8">
    <w:name w:val="footer"/>
    <w:basedOn w:val="a"/>
    <w:link w:val="a9"/>
    <w:unhideWhenUsed/>
    <w:rsid w:val="00B15A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B15A1F"/>
  </w:style>
  <w:style w:type="character" w:styleId="aa">
    <w:name w:val="annotation reference"/>
    <w:basedOn w:val="a0"/>
    <w:uiPriority w:val="99"/>
    <w:semiHidden/>
    <w:unhideWhenUsed/>
    <w:rsid w:val="007E2D27"/>
    <w:rPr>
      <w:sz w:val="16"/>
      <w:szCs w:val="16"/>
    </w:rPr>
  </w:style>
  <w:style w:type="paragraph" w:styleId="ab">
    <w:name w:val="annotation text"/>
    <w:basedOn w:val="a"/>
    <w:link w:val="ac"/>
    <w:unhideWhenUsed/>
    <w:rsid w:val="007E2D27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rsid w:val="007E2D2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2D27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7E2D2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E2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7E2D27"/>
    <w:rPr>
      <w:rFonts w:ascii="Segoe UI" w:hAnsi="Segoe UI" w:cs="Segoe UI"/>
      <w:sz w:val="18"/>
      <w:szCs w:val="18"/>
    </w:rPr>
  </w:style>
  <w:style w:type="table" w:styleId="-1">
    <w:name w:val="Light List Accent 1"/>
    <w:basedOn w:val="a1"/>
    <w:uiPriority w:val="61"/>
    <w:rsid w:val="00A36EF7"/>
    <w:pPr>
      <w:spacing w:after="0" w:line="240" w:lineRule="auto"/>
    </w:pPr>
    <w:rPr>
      <w:lang w:val="bg-BG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f1">
    <w:name w:val="Table Grid"/>
    <w:basedOn w:val="a1"/>
    <w:rsid w:val="00736350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Bullet"/>
    <w:basedOn w:val="a"/>
    <w:unhideWhenUsed/>
    <w:rsid w:val="000B3B6D"/>
    <w:pPr>
      <w:spacing w:after="0" w:line="240" w:lineRule="auto"/>
      <w:ind w:right="-23"/>
      <w:jc w:val="both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table" w:styleId="-10">
    <w:name w:val="Light Shading Accent 1"/>
    <w:basedOn w:val="a1"/>
    <w:uiPriority w:val="60"/>
    <w:rsid w:val="000B3B6D"/>
    <w:pPr>
      <w:spacing w:after="0" w:line="240" w:lineRule="auto"/>
    </w:pPr>
    <w:rPr>
      <w:color w:val="2E74B5" w:themeColor="accent1" w:themeShade="BF"/>
      <w:lang w:val="bg-BG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af3">
    <w:name w:val="TOC Heading"/>
    <w:basedOn w:val="1"/>
    <w:next w:val="a"/>
    <w:uiPriority w:val="39"/>
    <w:unhideWhenUsed/>
    <w:qFormat/>
    <w:rsid w:val="00C11540"/>
    <w:pPr>
      <w:numPr>
        <w:numId w:val="0"/>
      </w:numPr>
      <w:outlineLvl w:val="9"/>
    </w:pPr>
    <w:rPr>
      <w:b w:val="0"/>
      <w:sz w:val="32"/>
    </w:rPr>
  </w:style>
  <w:style w:type="paragraph" w:styleId="11">
    <w:name w:val="toc 1"/>
    <w:basedOn w:val="a"/>
    <w:next w:val="a"/>
    <w:autoRedefine/>
    <w:uiPriority w:val="39"/>
    <w:unhideWhenUsed/>
    <w:rsid w:val="00187C79"/>
    <w:pPr>
      <w:tabs>
        <w:tab w:val="left" w:pos="440"/>
        <w:tab w:val="right" w:leader="dot" w:pos="9350"/>
      </w:tabs>
      <w:spacing w:after="100"/>
    </w:pPr>
    <w:rPr>
      <w:b/>
      <w:noProof/>
    </w:rPr>
  </w:style>
  <w:style w:type="paragraph" w:styleId="21">
    <w:name w:val="toc 2"/>
    <w:basedOn w:val="a"/>
    <w:next w:val="a"/>
    <w:autoRedefine/>
    <w:uiPriority w:val="39"/>
    <w:unhideWhenUsed/>
    <w:rsid w:val="00C1154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11540"/>
    <w:pPr>
      <w:spacing w:after="100"/>
      <w:ind w:left="440"/>
    </w:pPr>
  </w:style>
  <w:style w:type="paragraph" w:customStyle="1" w:styleId="Bulets">
    <w:name w:val="Bulets"/>
    <w:basedOn w:val="a"/>
    <w:uiPriority w:val="99"/>
    <w:rsid w:val="00F20ECD"/>
    <w:pPr>
      <w:numPr>
        <w:numId w:val="14"/>
      </w:numPr>
      <w:spacing w:before="120" w:after="0" w:line="240" w:lineRule="auto"/>
      <w:jc w:val="both"/>
    </w:pPr>
    <w:rPr>
      <w:rFonts w:ascii="Arial" w:eastAsia="Calibri" w:hAnsi="Arial" w:cs="Times New Roman"/>
      <w:sz w:val="24"/>
      <w:szCs w:val="20"/>
      <w:lang w:val="en-GB"/>
    </w:rPr>
  </w:style>
  <w:style w:type="character" w:styleId="af4">
    <w:name w:val="FollowedHyperlink"/>
    <w:basedOn w:val="a0"/>
    <w:uiPriority w:val="99"/>
    <w:semiHidden/>
    <w:unhideWhenUsed/>
    <w:rsid w:val="00CD7A74"/>
    <w:rPr>
      <w:color w:val="954F72" w:themeColor="followedHyperlink"/>
      <w:u w:val="single"/>
    </w:rPr>
  </w:style>
  <w:style w:type="paragraph" w:styleId="af5">
    <w:name w:val="Normal (Web)"/>
    <w:basedOn w:val="a"/>
    <w:uiPriority w:val="99"/>
    <w:unhideWhenUsed/>
    <w:rsid w:val="009C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customStyle="1" w:styleId="12">
    <w:name w:val="Мрежа в таблица1"/>
    <w:basedOn w:val="a1"/>
    <w:next w:val="af1"/>
    <w:uiPriority w:val="39"/>
    <w:rsid w:val="004E17B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li.government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04705-5F82-4829-93BD-C1D3B31F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11</Pages>
  <Words>2835</Words>
  <Characters>16161</Characters>
  <Application>Microsoft Office Word</Application>
  <DocSecurity>0</DocSecurity>
  <Lines>134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Tyurkedzhiev</dc:creator>
  <cp:lastModifiedBy>НИКОЛАЙ ТЮРКЕДЖИЕВ</cp:lastModifiedBy>
  <cp:revision>78</cp:revision>
  <cp:lastPrinted>2016-11-22T09:50:00Z</cp:lastPrinted>
  <dcterms:created xsi:type="dcterms:W3CDTF">2016-10-11T07:04:00Z</dcterms:created>
  <dcterms:modified xsi:type="dcterms:W3CDTF">2017-03-29T06:34:00Z</dcterms:modified>
</cp:coreProperties>
</file>