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9F" w:rsidRDefault="008E3F9F" w:rsidP="008E3F9F">
      <w:pPr>
        <w:shd w:val="clear" w:color="auto" w:fill="FFFFFF"/>
        <w:tabs>
          <w:tab w:val="left" w:pos="3555"/>
        </w:tabs>
        <w:spacing w:before="113" w:after="57" w:line="262" w:lineRule="atLeast"/>
        <w:textAlignment w:val="center"/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</w:t>
      </w:r>
      <w:bookmarkStart w:id="0" w:name="_GoBack"/>
      <w:bookmarkEnd w:id="0"/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ОБРАЗЕЦ № 4</w:t>
      </w:r>
    </w:p>
    <w:p w:rsidR="001C2588" w:rsidRPr="002D6CA5" w:rsidRDefault="001C2588" w:rsidP="001C2588">
      <w:pPr>
        <w:shd w:val="clear" w:color="auto" w:fill="FFFFFF"/>
        <w:spacing w:before="113" w:after="57" w:line="262" w:lineRule="atLeast"/>
        <w:jc w:val="center"/>
        <w:textAlignment w:val="center"/>
        <w:rPr>
          <w:rFonts w:ascii="Verdana" w:eastAsia="Times New Roman" w:hAnsi="Verdan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ДЕКЛАРАЦИЯ</w:t>
      </w:r>
    </w:p>
    <w:p w:rsidR="001C2588" w:rsidRPr="004467E5" w:rsidRDefault="001C2588" w:rsidP="001C2588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67E5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4467E5">
        <w:rPr>
          <w:rFonts w:ascii="Verdana" w:eastAsia="Times New Roman" w:hAnsi="Verdana" w:cs="Genev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7" w:tgtFrame="_blank" w:history="1"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чл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59,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Закона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мерките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срещу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изпирането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пари</w:t>
        </w:r>
      </w:hyperlink>
    </w:p>
    <w:p w:rsidR="004467E5" w:rsidRDefault="004467E5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Долуподписаният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1. ...............................................................................................................................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after="57" w:line="262" w:lineRule="atLeast"/>
        <w:ind w:left="2160" w:firstLine="720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официален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идентификационен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уникален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елемент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самоличността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</w:t>
      </w:r>
      <w:r w:rsid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after="57" w:line="262" w:lineRule="atLeast"/>
        <w:ind w:left="2160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чужди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качеството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законен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представител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пълномощник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наименованието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правноорганизационната</w:t>
      </w:r>
      <w:proofErr w:type="spellEnd"/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видът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БУЛСТАТ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съответния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вписано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................................................................................................,</w:t>
      </w:r>
    </w:p>
    <w:p w:rsidR="001C2588" w:rsidRPr="002D6CA5" w:rsidRDefault="001C2588" w:rsidP="00D6036D">
      <w:pPr>
        <w:shd w:val="clear" w:color="auto" w:fill="FFFFFF"/>
        <w:spacing w:before="113" w:after="57" w:line="262" w:lineRule="atLeast"/>
        <w:jc w:val="center"/>
        <w:textAlignment w:val="center"/>
        <w:rPr>
          <w:rFonts w:ascii="Verdana" w:eastAsia="Times New Roman" w:hAnsi="Verdan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ДЕКЛАРИРАМ</w:t>
      </w:r>
      <w:r w:rsidRPr="002D6CA5">
        <w:rPr>
          <w:rFonts w:ascii="Verdana" w:eastAsia="Times New Roman" w:hAnsi="Verdan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собственици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1. .................................................................................................................................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...................,.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достатъчен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процент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дяловете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приносител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8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0430F2">
      <w:pPr>
        <w:shd w:val="clear" w:color="auto" w:fill="FFFFFF"/>
        <w:spacing w:line="262" w:lineRule="atLeast"/>
        <w:ind w:firstLine="283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смисъла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9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§ 1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Търговския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конкретната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хипотеза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.....................</w:t>
      </w:r>
      <w:r w:rsidRPr="001C2588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вземане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определяне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състава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управителните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преобразуване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прекратяване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въпроси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значение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0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ефективен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предоставени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упълномощаване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договор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осигуряващи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1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4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конкретната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учредител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пазител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бенефициер</w:t>
      </w:r>
      <w:proofErr w:type="spellEnd"/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чийто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създадена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заемащо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еквивалентна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сходна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предходно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чиято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осъществява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операция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отговаря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някое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2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1 - 3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изпълняващо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висш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ръководен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)............................................................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</w:t>
      </w:r>
      <w:r w:rsid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before="57"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Описание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before="57"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</w:t>
      </w:r>
    </w:p>
    <w:p w:rsidR="004467E5" w:rsidRDefault="004467E5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2. .................................</w:t>
      </w:r>
      <w:r w:rsid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</w:t>
      </w:r>
    </w:p>
    <w:p w:rsidR="001C2588" w:rsidRPr="002D6CA5" w:rsidRDefault="001C2588" w:rsidP="000430F2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</w:t>
      </w:r>
    </w:p>
    <w:p w:rsidR="001C2588" w:rsidRPr="002D6CA5" w:rsidRDefault="001C2588" w:rsidP="000430F2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..................................,</w:t>
      </w:r>
    </w:p>
    <w:p w:rsidR="001C2588" w:rsidRPr="002D6CA5" w:rsidRDefault="001C2588" w:rsidP="000430F2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достатъчен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процент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дяловете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приносител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3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0430F2">
      <w:pPr>
        <w:shd w:val="clear" w:color="auto" w:fill="FFFFFF"/>
        <w:spacing w:line="262" w:lineRule="atLeast"/>
        <w:ind w:firstLine="283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смисъла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4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§ 1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Търговския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конкретната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хипотеза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...............................................................................................................................;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вземане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определяне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състава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управителните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преобразуване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прекратяване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въпроси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значение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5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ефективен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предоставени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упълномощаване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договор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осигуряващи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6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4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конкретната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учредител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пазител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бенефициер</w:t>
      </w:r>
      <w:proofErr w:type="spellEnd"/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чийто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създадена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заемащо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еквивалентна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сходна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предходно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чиято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осъществява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операция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отговаря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някое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7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1 - 3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изпълняващо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висш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ръководен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Описание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ІІ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върху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наименованието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правноорганизационната</w:t>
      </w:r>
      <w:proofErr w:type="spellEnd"/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видът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седалище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град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вписано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</w:t>
      </w:r>
      <w:r w:rsidR="00C97732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БУЛСТАТ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съответния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Представители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.....................................................................................................................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Начин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заедно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поотделно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наименованието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правноорганизационната</w:t>
      </w:r>
      <w:proofErr w:type="spellEnd"/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видът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седалище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град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вписано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БУЛСТАТ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съответния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Представители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2. ..............................................................................................................................,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 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</w:t>
      </w:r>
      <w:r w:rsidR="007D1490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</w:t>
      </w:r>
      <w:r w:rsidR="007D1490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</w:t>
      </w:r>
      <w:r w:rsidR="007D1490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заедно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поотделно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III.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контакт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8" w:tgtFrame="_blank" w:history="1"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63,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4,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</w:t>
      </w:r>
      <w:r w:rsidR="007D1490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Прилагам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документи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справки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9" w:tgtFrame="_blank" w:history="1"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59,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2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</w:t>
      </w:r>
    </w:p>
    <w:p w:rsidR="00D6036D" w:rsidRPr="002D6CA5" w:rsidRDefault="00D6036D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036D" w:rsidRPr="002D6CA5" w:rsidRDefault="001C2588" w:rsidP="00FB6FBF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Известна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отговорността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20" w:tgtFrame="_blank" w:history="1"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313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Наказателния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кодекс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деклариране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неверни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данни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FB6FBF">
      <w:pPr>
        <w:shd w:val="clear" w:color="auto" w:fill="FFFFFF"/>
        <w:spacing w:before="113"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ДЕКЛАРАТОР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</w:t>
      </w:r>
      <w:r w:rsidR="00FB6FBF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6FBF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6FBF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подпис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before="113" w:after="34"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Указания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Попълване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настоящата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извършва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отчита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дефиницията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21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който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гласи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"§ 2. (1) "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контролират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чиято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осъществява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операция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отговарят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някое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корпоративните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достатъчен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процент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дяловете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приносител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изключение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дружество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търгуват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регулиран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пазар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подчинява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изискванията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оповестяване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съответствие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Европейския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съюз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еквивалентни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международни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стандарти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осигуряващи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адекватна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степен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прозрачност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Индикация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акционерно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25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Индикация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25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акционерното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принадлежи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множество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тръстове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попечителски</w:t>
      </w:r>
      <w:proofErr w:type="spellEnd"/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фондове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подобни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чуждестранни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учредени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съществуващи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съобразно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юрисдикциите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допускащи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такива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действителният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учредителят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доверителният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пазителят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такъв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proofErr w:type="spellStart"/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бенефициерът</w:t>
      </w:r>
      <w:proofErr w:type="spellEnd"/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класът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бенефициери</w:t>
      </w:r>
      <w:proofErr w:type="spellEnd"/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чийто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създадена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облагодетелства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предстои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бъде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фондации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подобни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заемат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еквивалентни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сходни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(2)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номинални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директори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секретари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акционери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собственици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капитала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(3) "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контролът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смисъла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22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§ 1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Търговския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която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индикация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върху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вземане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определяне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състава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управителните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преобразуване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прекратяване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въпроси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значение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(4)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Индикация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непряк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ефективен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върху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предоставени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упълномощаване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договор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осигуряващи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(5)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изчерпани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всички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съществуват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съмнения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установеното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действителният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счита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изпълнява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висш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ръководен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Задължените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водят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документация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предприетите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1.</w:t>
      </w:r>
    </w:p>
    <w:p w:rsidR="00CE3905" w:rsidRDefault="00CE3905" w:rsidP="001C2588">
      <w:pPr>
        <w:jc w:val="both"/>
        <w:rPr>
          <w:rFonts w:ascii="Verdana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5C26" w:rsidRDefault="00C65C26" w:rsidP="00C65C26">
      <w:pPr>
        <w:rPr>
          <w:b/>
          <w:color w:val="FF0000"/>
        </w:rPr>
      </w:pPr>
    </w:p>
    <w:p w:rsidR="00C65C26" w:rsidRDefault="00C65C26" w:rsidP="00C65C26">
      <w:pPr>
        <w:rPr>
          <w:b/>
          <w:color w:val="FF0000"/>
        </w:rPr>
      </w:pPr>
    </w:p>
    <w:p w:rsidR="00C65C26" w:rsidRPr="006F1390" w:rsidRDefault="00C65C26" w:rsidP="00C65C26">
      <w:pPr>
        <w:rPr>
          <w:b/>
          <w:color w:val="FF0000"/>
        </w:rPr>
      </w:pPr>
      <w:r w:rsidRPr="006F1390">
        <w:rPr>
          <w:b/>
          <w:color w:val="FF0000"/>
        </w:rPr>
        <w:t>ВАЖНО: Декларацията се представя преди сключване на договор!!!</w:t>
      </w:r>
    </w:p>
    <w:p w:rsidR="00C65C26" w:rsidRPr="002D6CA5" w:rsidRDefault="00C65C26" w:rsidP="001C2588">
      <w:pPr>
        <w:jc w:val="both"/>
        <w:rPr>
          <w:rFonts w:ascii="Verdana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65C26" w:rsidRPr="002D6CA5" w:rsidSect="001C2588">
      <w:headerReference w:type="first" r:id="rId23"/>
      <w:footerReference w:type="first" r:id="rId24"/>
      <w:pgSz w:w="12240" w:h="15840" w:code="1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D2" w:rsidRDefault="00C532D2" w:rsidP="00B77906">
      <w:r>
        <w:separator/>
      </w:r>
    </w:p>
  </w:endnote>
  <w:endnote w:type="continuationSeparator" w:id="0">
    <w:p w:rsidR="00C532D2" w:rsidRDefault="00C532D2" w:rsidP="00B7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6F" w:rsidRDefault="00F45C6F" w:rsidP="00F45C6F">
    <w:pPr>
      <w:pStyle w:val="a6"/>
      <w:jc w:val="center"/>
      <w:rPr>
        <w:sz w:val="16"/>
        <w:szCs w:val="16"/>
      </w:rPr>
    </w:pPr>
    <w:r>
      <w:rPr>
        <w:sz w:val="16"/>
        <w:szCs w:val="16"/>
      </w:rPr>
      <w:t>1000 София</w:t>
    </w:r>
    <w:smartTag w:uri="urn:schemas-microsoft-com:office:smarttags" w:element="PersonName">
      <w:r>
        <w:rPr>
          <w:sz w:val="16"/>
          <w:szCs w:val="16"/>
        </w:rPr>
        <w:t>,</w:t>
      </w:r>
    </w:smartTag>
    <w:r>
      <w:rPr>
        <w:sz w:val="16"/>
        <w:szCs w:val="16"/>
      </w:rPr>
      <w:t xml:space="preserve"> бул. „Княз Ал. Дондуков” №3</w:t>
    </w:r>
  </w:p>
  <w:p w:rsidR="00F45C6F" w:rsidRDefault="00F45C6F" w:rsidP="00F45C6F">
    <w:pPr>
      <w:pStyle w:val="a6"/>
      <w:jc w:val="center"/>
      <w:rPr>
        <w:sz w:val="16"/>
        <w:szCs w:val="16"/>
      </w:rPr>
    </w:pPr>
    <w:r>
      <w:rPr>
        <w:sz w:val="16"/>
        <w:szCs w:val="16"/>
      </w:rPr>
      <w:t>тел.: 0700 17 670; факс: 02/987 47 17</w:t>
    </w:r>
  </w:p>
  <w:p w:rsidR="00F45C6F" w:rsidRDefault="00F45C6F" w:rsidP="00F45C6F">
    <w:pPr>
      <w:pStyle w:val="a6"/>
      <w:tabs>
        <w:tab w:val="clear" w:pos="4536"/>
        <w:tab w:val="center" w:pos="4535"/>
        <w:tab w:val="left" w:pos="6928"/>
      </w:tabs>
      <w:jc w:val="center"/>
      <w:rPr>
        <w:sz w:val="16"/>
        <w:szCs w:val="16"/>
      </w:rPr>
    </w:pPr>
    <w:r>
      <w:rPr>
        <w:sz w:val="16"/>
        <w:szCs w:val="16"/>
      </w:rPr>
      <w:t>е-</w:t>
    </w:r>
    <w:proofErr w:type="spellStart"/>
    <w:r>
      <w:rPr>
        <w:sz w:val="16"/>
        <w:szCs w:val="16"/>
      </w:rPr>
      <w:t>mail</w:t>
    </w:r>
    <w:proofErr w:type="spellEnd"/>
    <w:r>
      <w:rPr>
        <w:sz w:val="16"/>
        <w:szCs w:val="16"/>
      </w:rPr>
      <w:t xml:space="preserve">: </w:t>
    </w:r>
    <w:hyperlink r:id="rId1" w:history="1">
      <w:r>
        <w:rPr>
          <w:rStyle w:val="a9"/>
          <w:sz w:val="16"/>
          <w:szCs w:val="16"/>
        </w:rPr>
        <w:t>info@gli.government.bg</w:t>
      </w:r>
    </w:hyperlink>
  </w:p>
  <w:p w:rsidR="00F45C6F" w:rsidRDefault="00F45C6F" w:rsidP="00F45C6F">
    <w:pPr>
      <w:pStyle w:val="a6"/>
      <w:tabs>
        <w:tab w:val="right" w:pos="9100"/>
      </w:tabs>
      <w:jc w:val="center"/>
      <w:rPr>
        <w:sz w:val="16"/>
        <w:szCs w:val="16"/>
      </w:rPr>
    </w:pPr>
    <w:proofErr w:type="spellStart"/>
    <w:r>
      <w:rPr>
        <w:sz w:val="16"/>
        <w:szCs w:val="16"/>
      </w:rPr>
      <w:t>web</w:t>
    </w:r>
    <w:proofErr w:type="spellEnd"/>
    <w:r>
      <w:rPr>
        <w:sz w:val="16"/>
        <w:szCs w:val="16"/>
      </w:rPr>
      <w:t xml:space="preserve">: </w:t>
    </w:r>
    <w:hyperlink r:id="rId2" w:history="1">
      <w:r>
        <w:rPr>
          <w:rStyle w:val="a9"/>
          <w:sz w:val="16"/>
          <w:szCs w:val="16"/>
        </w:rPr>
        <w:t>www.gli.government.bg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D2" w:rsidRDefault="00C532D2" w:rsidP="00B77906">
      <w:r>
        <w:separator/>
      </w:r>
    </w:p>
  </w:footnote>
  <w:footnote w:type="continuationSeparator" w:id="0">
    <w:p w:rsidR="00C532D2" w:rsidRDefault="00C532D2" w:rsidP="00B7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F45C6F" w:rsidRPr="00CF6249" w:rsidTr="00BE42D2">
      <w:tc>
        <w:tcPr>
          <w:tcW w:w="1384" w:type="dxa"/>
        </w:tcPr>
        <w:p w:rsidR="00F45C6F" w:rsidRDefault="00F45C6F" w:rsidP="00F45C6F">
          <w:pPr>
            <w:pStyle w:val="a4"/>
          </w:pPr>
          <w:r>
            <w:rPr>
              <w:noProof/>
            </w:rPr>
            <w:drawing>
              <wp:inline distT="0" distB="0" distL="0" distR="0" wp14:anchorId="61D42A10" wp14:editId="235E8121">
                <wp:extent cx="698500" cy="819785"/>
                <wp:effectExtent l="0" t="0" r="6350" b="0"/>
                <wp:docPr id="8" name="Картина 8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F45C6F" w:rsidRPr="004A1FCC" w:rsidRDefault="00F45C6F" w:rsidP="00F45C6F">
          <w:pPr>
            <w:pStyle w:val="a4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F45C6F" w:rsidRDefault="00F45C6F" w:rsidP="00F45C6F">
          <w:pPr>
            <w:pStyle w:val="a4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 xml:space="preserve">Изпълнителна агенция </w:t>
          </w:r>
        </w:p>
        <w:p w:rsidR="00F45C6F" w:rsidRPr="00FB4B61" w:rsidRDefault="00F45C6F" w:rsidP="00F45C6F">
          <w:pPr>
            <w:pStyle w:val="a4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296" w:type="dxa"/>
          <w:shd w:val="clear" w:color="auto" w:fill="auto"/>
        </w:tcPr>
        <w:p w:rsidR="00F45C6F" w:rsidRPr="00CF6249" w:rsidRDefault="00F45C6F" w:rsidP="00F45C6F">
          <w:pPr>
            <w:rPr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8C963E" wp14:editId="5B6CBEC2">
                <wp:simplePos x="0" y="0"/>
                <wp:positionH relativeFrom="column">
                  <wp:posOffset>627380</wp:posOffset>
                </wp:positionH>
                <wp:positionV relativeFrom="paragraph">
                  <wp:posOffset>39370</wp:posOffset>
                </wp:positionV>
                <wp:extent cx="713105" cy="713105"/>
                <wp:effectExtent l="0" t="0" r="0" b="0"/>
                <wp:wrapNone/>
                <wp:docPr id="9" name="Картина 9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45C6F" w:rsidRPr="00424C67" w:rsidRDefault="00F45C6F" w:rsidP="00F45C6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DF0A97" wp14:editId="08A63533">
              <wp:simplePos x="0" y="0"/>
              <wp:positionH relativeFrom="margin">
                <wp:align>right</wp:align>
              </wp:positionH>
              <wp:positionV relativeFrom="paragraph">
                <wp:posOffset>14881</wp:posOffset>
              </wp:positionV>
              <wp:extent cx="5760085" cy="0"/>
              <wp:effectExtent l="0" t="19050" r="50165" b="38100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9308B" id="Право съединение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2.35pt,1.15pt" to="855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35429"/>
    <w:multiLevelType w:val="multilevel"/>
    <w:tmpl w:val="224ABFDC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3E"/>
    <w:rsid w:val="000023A7"/>
    <w:rsid w:val="000430F2"/>
    <w:rsid w:val="000644B9"/>
    <w:rsid w:val="000843F5"/>
    <w:rsid w:val="000F44BE"/>
    <w:rsid w:val="0012450B"/>
    <w:rsid w:val="0018463E"/>
    <w:rsid w:val="001C2588"/>
    <w:rsid w:val="001F6951"/>
    <w:rsid w:val="002815DE"/>
    <w:rsid w:val="00291A9A"/>
    <w:rsid w:val="002A0B76"/>
    <w:rsid w:val="002D421B"/>
    <w:rsid w:val="002D6CA5"/>
    <w:rsid w:val="00332ED0"/>
    <w:rsid w:val="003350F9"/>
    <w:rsid w:val="003442DB"/>
    <w:rsid w:val="00362428"/>
    <w:rsid w:val="003644AD"/>
    <w:rsid w:val="003C3149"/>
    <w:rsid w:val="00443067"/>
    <w:rsid w:val="004467E5"/>
    <w:rsid w:val="00455AE7"/>
    <w:rsid w:val="00484DA3"/>
    <w:rsid w:val="004F7D9B"/>
    <w:rsid w:val="00525251"/>
    <w:rsid w:val="00567A77"/>
    <w:rsid w:val="0058121E"/>
    <w:rsid w:val="005A253E"/>
    <w:rsid w:val="005F520D"/>
    <w:rsid w:val="006B33DE"/>
    <w:rsid w:val="006C77C4"/>
    <w:rsid w:val="006D354F"/>
    <w:rsid w:val="006E7A0B"/>
    <w:rsid w:val="006E7C6D"/>
    <w:rsid w:val="006F01CD"/>
    <w:rsid w:val="00720E15"/>
    <w:rsid w:val="007D1490"/>
    <w:rsid w:val="007D5912"/>
    <w:rsid w:val="007F3CDA"/>
    <w:rsid w:val="00826175"/>
    <w:rsid w:val="00851F35"/>
    <w:rsid w:val="0089786C"/>
    <w:rsid w:val="008E3F9F"/>
    <w:rsid w:val="008F2246"/>
    <w:rsid w:val="008F3300"/>
    <w:rsid w:val="009054FC"/>
    <w:rsid w:val="0090750F"/>
    <w:rsid w:val="00914D99"/>
    <w:rsid w:val="00937038"/>
    <w:rsid w:val="009A6E1C"/>
    <w:rsid w:val="009E71AC"/>
    <w:rsid w:val="009F3EFB"/>
    <w:rsid w:val="00A05A1C"/>
    <w:rsid w:val="00AA5912"/>
    <w:rsid w:val="00AD0FDE"/>
    <w:rsid w:val="00B77906"/>
    <w:rsid w:val="00B934A1"/>
    <w:rsid w:val="00B974BE"/>
    <w:rsid w:val="00BC7518"/>
    <w:rsid w:val="00BD0326"/>
    <w:rsid w:val="00BD68A5"/>
    <w:rsid w:val="00BF4FC5"/>
    <w:rsid w:val="00C532D2"/>
    <w:rsid w:val="00C65C26"/>
    <w:rsid w:val="00C97732"/>
    <w:rsid w:val="00CA5027"/>
    <w:rsid w:val="00CB38A3"/>
    <w:rsid w:val="00CD4C50"/>
    <w:rsid w:val="00CE3905"/>
    <w:rsid w:val="00D31CD8"/>
    <w:rsid w:val="00D42FC2"/>
    <w:rsid w:val="00D6036D"/>
    <w:rsid w:val="00D611FD"/>
    <w:rsid w:val="00DA42B5"/>
    <w:rsid w:val="00DF6F7B"/>
    <w:rsid w:val="00EA554B"/>
    <w:rsid w:val="00F33FE7"/>
    <w:rsid w:val="00F45C6F"/>
    <w:rsid w:val="00F57381"/>
    <w:rsid w:val="00F61EBA"/>
    <w:rsid w:val="00FA5569"/>
    <w:rsid w:val="00FB6FBF"/>
    <w:rsid w:val="00FB70F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C549ACC-B30F-491A-9553-253FB7EE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3E"/>
    <w:pPr>
      <w:spacing w:after="0" w:line="240" w:lineRule="auto"/>
    </w:pPr>
    <w:rPr>
      <w:rFonts w:ascii="Arial" w:eastAsia="PMingLiU" w:hAnsi="Arial" w:cs="Times New Roman"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rsid w:val="00BC7518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FB70F2"/>
    <w:pPr>
      <w:ind w:firstLine="990"/>
      <w:jc w:val="both"/>
    </w:pPr>
    <w:rPr>
      <w:rFonts w:ascii="Times New Roman" w:eastAsia="Times New Roman" w:hAnsi="Times New Roman"/>
      <w:color w:val="000000"/>
      <w:szCs w:val="24"/>
    </w:rPr>
  </w:style>
  <w:style w:type="paragraph" w:styleId="a4">
    <w:name w:val="header"/>
    <w:basedOn w:val="a"/>
    <w:link w:val="a5"/>
    <w:unhideWhenUsed/>
    <w:rsid w:val="00B7790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B7790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a8">
    <w:name w:val="List Paragraph"/>
    <w:basedOn w:val="a"/>
    <w:uiPriority w:val="34"/>
    <w:qFormat/>
    <w:rsid w:val="00B934A1"/>
    <w:pPr>
      <w:ind w:left="720"/>
      <w:contextualSpacing/>
    </w:pPr>
  </w:style>
  <w:style w:type="paragraph" w:customStyle="1" w:styleId="CharCharCharChar">
    <w:name w:val="Char Char Char Char"/>
    <w:basedOn w:val="a"/>
    <w:rsid w:val="009A6E1C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character" w:styleId="a9">
    <w:name w:val="Hyperlink"/>
    <w:basedOn w:val="a0"/>
    <w:unhideWhenUsed/>
    <w:rsid w:val="001C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2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82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7189981&amp;dbId=0&amp;refId=27220960" TargetMode="External"/><Relationship Id="rId13" Type="http://schemas.openxmlformats.org/officeDocument/2006/relationships/hyperlink" Target="https://web6.ciela.net/Document/LinkToDocumentReference?fromDocumentId=2137189981&amp;dbId=0&amp;refId=27220965" TargetMode="External"/><Relationship Id="rId18" Type="http://schemas.openxmlformats.org/officeDocument/2006/relationships/hyperlink" Target="https://web6.ciela.net/Document/LinkToDocumentReference?fromDocumentId=2137189981&amp;dbId=0&amp;refId=2722097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eb6.ciela.net/Document/LinkToDocumentReference?fromDocumentId=2137189981&amp;dbId=0&amp;refId=27220973" TargetMode="External"/><Relationship Id="rId7" Type="http://schemas.openxmlformats.org/officeDocument/2006/relationships/hyperlink" Target="https://web6.ciela.net/Document/LinkToDocumentReference?fromDocumentId=2137189981&amp;dbId=0&amp;refId=27220959" TargetMode="External"/><Relationship Id="rId12" Type="http://schemas.openxmlformats.org/officeDocument/2006/relationships/hyperlink" Target="https://web6.ciela.net/Document/LinkToDocumentReference?fromDocumentId=2137189981&amp;dbId=0&amp;refId=27220964" TargetMode="External"/><Relationship Id="rId17" Type="http://schemas.openxmlformats.org/officeDocument/2006/relationships/hyperlink" Target="https://web6.ciela.net/Document/LinkToDocumentReference?fromDocumentId=2137189981&amp;dbId=0&amp;refId=2722096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6.ciela.net/Document/LinkToDocumentReference?fromDocumentId=2137189981&amp;dbId=0&amp;refId=27220968" TargetMode="External"/><Relationship Id="rId20" Type="http://schemas.openxmlformats.org/officeDocument/2006/relationships/hyperlink" Target="https://web6.ciela.net/Document/LinkToDocumentReference?fromDocumentId=2137189981&amp;dbId=0&amp;refId=272209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6.ciela.net/Document/LinkToDocumentReference?fromDocumentId=2137189981&amp;dbId=0&amp;refId=27220963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eb6.ciela.net/Document/LinkToDocumentReference?fromDocumentId=2137189981&amp;dbId=0&amp;refId=27220967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eb6.ciela.net/Document/LinkToDocumentReference?fromDocumentId=2137189981&amp;dbId=0&amp;refId=27220962" TargetMode="External"/><Relationship Id="rId19" Type="http://schemas.openxmlformats.org/officeDocument/2006/relationships/hyperlink" Target="https://web6.ciela.net/Document/LinkToDocumentReference?fromDocumentId=2137189981&amp;dbId=0&amp;refId=272209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7189981&amp;dbId=0&amp;refId=27220961" TargetMode="External"/><Relationship Id="rId14" Type="http://schemas.openxmlformats.org/officeDocument/2006/relationships/hyperlink" Target="https://web6.ciela.net/Document/LinkToDocumentReference?fromDocumentId=2137189981&amp;dbId=0&amp;refId=27220966" TargetMode="External"/><Relationship Id="rId22" Type="http://schemas.openxmlformats.org/officeDocument/2006/relationships/hyperlink" Target="https://web6.ciela.net/Document/LinkToDocumentReference?fromDocumentId=2137189981&amp;dbId=0&amp;refId=2722097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i.government.bg" TargetMode="External"/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3208</Words>
  <Characters>18286</Characters>
  <Application>Microsoft Office Word</Application>
  <DocSecurity>0</DocSecurity>
  <Lines>152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Захариева</dc:creator>
  <cp:keywords/>
  <dc:description/>
  <cp:lastModifiedBy>НИКОЛАЙ ТЮРКЕДЖИЕВ</cp:lastModifiedBy>
  <cp:revision>4</cp:revision>
  <dcterms:created xsi:type="dcterms:W3CDTF">2019-06-25T08:45:00Z</dcterms:created>
  <dcterms:modified xsi:type="dcterms:W3CDTF">2019-07-05T07:13:00Z</dcterms:modified>
</cp:coreProperties>
</file>