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59" w:rsidRPr="00EA4892" w:rsidRDefault="00AF6DD3" w:rsidP="00B92BC6">
      <w:pPr>
        <w:jc w:val="right"/>
        <w:rPr>
          <w:rFonts w:ascii="Verdana" w:hAnsi="Verdana"/>
          <w:b/>
          <w:sz w:val="20"/>
          <w:szCs w:val="20"/>
          <w:lang w:eastAsia="en-US"/>
        </w:rPr>
      </w:pPr>
      <w:bookmarkStart w:id="0" w:name="_GoBack"/>
      <w:bookmarkEnd w:id="0"/>
      <w:r>
        <w:rPr>
          <w:rFonts w:ascii="Verdana" w:hAnsi="Verdana"/>
          <w:b/>
          <w:sz w:val="20"/>
          <w:szCs w:val="20"/>
          <w:lang w:eastAsia="en-US"/>
        </w:rPr>
        <w:t>ПРИЛОЖЕНИЕ</w:t>
      </w:r>
      <w:r w:rsidR="00407E02" w:rsidRPr="00EA4892">
        <w:rPr>
          <w:rFonts w:ascii="Verdana" w:hAnsi="Verdana"/>
          <w:b/>
          <w:sz w:val="20"/>
          <w:szCs w:val="20"/>
          <w:lang w:eastAsia="en-US"/>
        </w:rPr>
        <w:t xml:space="preserve"> № </w:t>
      </w:r>
      <w:r w:rsidR="009F6238">
        <w:rPr>
          <w:rFonts w:ascii="Verdana" w:hAnsi="Verdana"/>
          <w:b/>
          <w:sz w:val="20"/>
          <w:szCs w:val="20"/>
          <w:lang w:eastAsia="en-US"/>
        </w:rPr>
        <w:t>3</w:t>
      </w:r>
      <w:r w:rsidR="00980C59" w:rsidRPr="00EA4892">
        <w:rPr>
          <w:rFonts w:ascii="Verdana" w:hAnsi="Verdana"/>
          <w:b/>
          <w:sz w:val="20"/>
          <w:szCs w:val="20"/>
          <w:lang w:eastAsia="en-US"/>
        </w:rPr>
        <w:t xml:space="preserve"> </w:t>
      </w:r>
    </w:p>
    <w:p w:rsidR="00980C59" w:rsidRPr="00EA4892" w:rsidRDefault="00980C59" w:rsidP="00B92BC6">
      <w:pPr>
        <w:rPr>
          <w:rFonts w:ascii="Verdana" w:hAnsi="Verdana"/>
          <w:sz w:val="20"/>
          <w:szCs w:val="20"/>
          <w:lang w:eastAsia="en-US"/>
        </w:rPr>
      </w:pPr>
    </w:p>
    <w:p w:rsidR="00980C59" w:rsidRPr="00EA4892" w:rsidRDefault="00980C59" w:rsidP="00B92BC6">
      <w:pPr>
        <w:jc w:val="center"/>
        <w:rPr>
          <w:rFonts w:ascii="Verdana" w:hAnsi="Verdana"/>
          <w:b/>
          <w:sz w:val="20"/>
          <w:szCs w:val="20"/>
          <w:lang w:eastAsia="en-US"/>
        </w:rPr>
      </w:pPr>
      <w:r w:rsidRPr="00EA4892">
        <w:rPr>
          <w:rFonts w:ascii="Verdana" w:hAnsi="Verdana"/>
          <w:b/>
          <w:sz w:val="20"/>
          <w:szCs w:val="20"/>
          <w:lang w:eastAsia="en-US"/>
        </w:rPr>
        <w:t>ПРОЕКТ НА ДОГОВОР</w:t>
      </w:r>
    </w:p>
    <w:p w:rsidR="00980C59" w:rsidRPr="00EA4892" w:rsidRDefault="00980C59" w:rsidP="00B92BC6">
      <w:pPr>
        <w:rPr>
          <w:rFonts w:ascii="Verdana" w:hAnsi="Verdana"/>
          <w:b/>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ab/>
        <w:t>Днес, __________ 201</w:t>
      </w:r>
      <w:r w:rsidR="00B92BC6" w:rsidRPr="00EA4892">
        <w:rPr>
          <w:rFonts w:ascii="Verdana" w:hAnsi="Verdana"/>
          <w:sz w:val="20"/>
          <w:szCs w:val="20"/>
          <w:lang w:eastAsia="en-US"/>
        </w:rPr>
        <w:t>9</w:t>
      </w:r>
      <w:r w:rsidRPr="00EA4892">
        <w:rPr>
          <w:rFonts w:ascii="Verdana" w:hAnsi="Verdana"/>
          <w:sz w:val="20"/>
          <w:szCs w:val="20"/>
          <w:lang w:eastAsia="en-US"/>
        </w:rPr>
        <w:t xml:space="preserve"> г. в гр. София</w:t>
      </w:r>
      <w:r w:rsidR="00B92BC6" w:rsidRPr="00EA4892">
        <w:rPr>
          <w:rFonts w:ascii="Verdana" w:hAnsi="Verdana"/>
          <w:sz w:val="20"/>
          <w:szCs w:val="20"/>
          <w:lang w:eastAsia="en-US"/>
        </w:rPr>
        <w:t>,</w:t>
      </w:r>
      <w:r w:rsidRPr="00EA4892">
        <w:rPr>
          <w:rFonts w:ascii="Verdana" w:hAnsi="Verdana"/>
          <w:sz w:val="20"/>
          <w:szCs w:val="20"/>
          <w:lang w:eastAsia="en-US"/>
        </w:rPr>
        <w:t xml:space="preserve"> между: </w:t>
      </w:r>
    </w:p>
    <w:p w:rsidR="00980C59" w:rsidRPr="00EA4892" w:rsidRDefault="00980C59" w:rsidP="00B92BC6">
      <w:pPr>
        <w:jc w:val="both"/>
        <w:rPr>
          <w:rFonts w:ascii="Verdana" w:hAnsi="Verdana"/>
          <w:sz w:val="20"/>
          <w:szCs w:val="20"/>
          <w:lang w:eastAsia="en-US"/>
        </w:rPr>
      </w:pPr>
    </w:p>
    <w:p w:rsidR="00980C59" w:rsidRPr="00EA4892" w:rsidRDefault="00980C59" w:rsidP="00B92BC6">
      <w:pPr>
        <w:ind w:firstLine="720"/>
        <w:jc w:val="both"/>
        <w:rPr>
          <w:rFonts w:ascii="Verdana" w:hAnsi="Verdana"/>
          <w:sz w:val="20"/>
          <w:szCs w:val="20"/>
        </w:rPr>
      </w:pPr>
      <w:r w:rsidRPr="00EA4892">
        <w:rPr>
          <w:rFonts w:ascii="Verdana" w:hAnsi="Verdana"/>
          <w:b/>
          <w:sz w:val="20"/>
          <w:szCs w:val="20"/>
        </w:rPr>
        <w:t>Изпълнителна агенция „Главна инспекция по труда“</w:t>
      </w:r>
      <w:r w:rsidRPr="00EA4892">
        <w:rPr>
          <w:rFonts w:ascii="Verdana" w:hAnsi="Verdana"/>
          <w:sz w:val="20"/>
          <w:szCs w:val="20"/>
        </w:rPr>
        <w:t xml:space="preserve">, представлявана от  </w:t>
      </w:r>
      <w:r w:rsidR="00B92BC6" w:rsidRPr="00EA4892">
        <w:rPr>
          <w:rFonts w:ascii="Verdana" w:hAnsi="Verdana"/>
          <w:sz w:val="20"/>
          <w:szCs w:val="20"/>
        </w:rPr>
        <w:t xml:space="preserve">представлявана от Румяна Михайлова – изпълнителен директор и Севдалина Жечкова Вичева – директор на дирекция „ФСД“, със седалище и адрес на управление – гр. София, бул. „Княз Александър Дондуков“ № 3, ЕИК 831545394; </w:t>
      </w:r>
      <w:bookmarkStart w:id="1" w:name="OCRUncertain068"/>
      <w:r w:rsidR="00B92BC6" w:rsidRPr="00EA4892">
        <w:rPr>
          <w:rFonts w:ascii="Verdana" w:hAnsi="Verdana"/>
          <w:sz w:val="20"/>
          <w:szCs w:val="20"/>
        </w:rPr>
        <w:t>н</w:t>
      </w:r>
      <w:bookmarkEnd w:id="1"/>
      <w:r w:rsidR="00B92BC6" w:rsidRPr="00EA4892">
        <w:rPr>
          <w:rFonts w:ascii="Verdana" w:hAnsi="Verdana"/>
          <w:sz w:val="20"/>
          <w:szCs w:val="20"/>
        </w:rPr>
        <w:t xml:space="preserve">аречена по долу ВЪЗЛОЖИТЕЛ /КУПУВАЧ/, </w:t>
      </w:r>
      <w:bookmarkStart w:id="2" w:name="OCRUncertain072"/>
      <w:r w:rsidR="00B92BC6" w:rsidRPr="00EA4892">
        <w:rPr>
          <w:rFonts w:ascii="Verdana" w:hAnsi="Verdana"/>
          <w:sz w:val="20"/>
          <w:szCs w:val="20"/>
        </w:rPr>
        <w:t>от</w:t>
      </w:r>
      <w:bookmarkEnd w:id="2"/>
      <w:r w:rsidR="00B92BC6" w:rsidRPr="00EA4892">
        <w:rPr>
          <w:rFonts w:ascii="Verdana" w:hAnsi="Verdana"/>
          <w:sz w:val="20"/>
          <w:szCs w:val="20"/>
        </w:rPr>
        <w:t xml:space="preserve"> </w:t>
      </w:r>
      <w:bookmarkStart w:id="3" w:name="OCRUncertain073"/>
      <w:r w:rsidR="00B92BC6" w:rsidRPr="00EA4892">
        <w:rPr>
          <w:rFonts w:ascii="Verdana" w:hAnsi="Verdana"/>
          <w:sz w:val="20"/>
          <w:szCs w:val="20"/>
        </w:rPr>
        <w:t>едн</w:t>
      </w:r>
      <w:bookmarkEnd w:id="3"/>
      <w:r w:rsidR="00B92BC6" w:rsidRPr="00EA4892">
        <w:rPr>
          <w:rFonts w:ascii="Verdana" w:hAnsi="Verdana"/>
          <w:sz w:val="20"/>
          <w:szCs w:val="20"/>
        </w:rPr>
        <w:t xml:space="preserve">а </w:t>
      </w:r>
      <w:bookmarkStart w:id="4" w:name="OCRUncertain074"/>
      <w:r w:rsidR="00B92BC6" w:rsidRPr="00EA4892">
        <w:rPr>
          <w:rFonts w:ascii="Verdana" w:hAnsi="Verdana"/>
          <w:sz w:val="20"/>
          <w:szCs w:val="20"/>
        </w:rPr>
        <w:t>с</w:t>
      </w:r>
      <w:bookmarkEnd w:id="4"/>
      <w:r w:rsidR="00B92BC6" w:rsidRPr="00EA4892">
        <w:rPr>
          <w:rFonts w:ascii="Verdana" w:hAnsi="Verdana"/>
          <w:sz w:val="20"/>
          <w:szCs w:val="20"/>
        </w:rPr>
        <w:t>тра</w:t>
      </w:r>
      <w:bookmarkStart w:id="5" w:name="OCRUncertain075"/>
      <w:r w:rsidR="00B92BC6" w:rsidRPr="00EA4892">
        <w:rPr>
          <w:rFonts w:ascii="Verdana" w:hAnsi="Verdana"/>
          <w:sz w:val="20"/>
          <w:szCs w:val="20"/>
        </w:rPr>
        <w:t>н</w:t>
      </w:r>
      <w:bookmarkEnd w:id="5"/>
      <w:r w:rsidR="00B92BC6" w:rsidRPr="00EA4892">
        <w:rPr>
          <w:rFonts w:ascii="Verdana" w:hAnsi="Verdana"/>
          <w:sz w:val="20"/>
          <w:szCs w:val="20"/>
        </w:rPr>
        <w:t xml:space="preserve">а </w:t>
      </w:r>
    </w:p>
    <w:p w:rsidR="00B92BC6" w:rsidRPr="00EA4892" w:rsidRDefault="00B92BC6" w:rsidP="00B92BC6">
      <w:pPr>
        <w:ind w:firstLine="720"/>
        <w:rPr>
          <w:rFonts w:ascii="Verdana" w:hAnsi="Verdana"/>
          <w:sz w:val="20"/>
          <w:szCs w:val="20"/>
        </w:rPr>
      </w:pP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и</w:t>
      </w:r>
    </w:p>
    <w:p w:rsidR="00980C59" w:rsidRPr="00EA4892" w:rsidRDefault="00980C59" w:rsidP="00B92BC6">
      <w:pPr>
        <w:jc w:val="both"/>
        <w:rPr>
          <w:rFonts w:ascii="Verdana" w:hAnsi="Verdana"/>
          <w:sz w:val="20"/>
          <w:szCs w:val="20"/>
          <w:lang w:eastAsia="en-US"/>
        </w:rPr>
      </w:pPr>
    </w:p>
    <w:p w:rsidR="00980C59" w:rsidRPr="00EA4892" w:rsidRDefault="00980C59" w:rsidP="00B92BC6">
      <w:pPr>
        <w:ind w:firstLine="720"/>
        <w:jc w:val="both"/>
        <w:rPr>
          <w:rFonts w:ascii="Verdana" w:hAnsi="Verdana"/>
          <w:sz w:val="20"/>
          <w:szCs w:val="20"/>
        </w:rPr>
      </w:pPr>
      <w:r w:rsidRPr="00EA4892">
        <w:rPr>
          <w:rFonts w:ascii="Verdana" w:hAnsi="Verdana"/>
          <w:sz w:val="20"/>
          <w:szCs w:val="20"/>
        </w:rPr>
        <w:t>….…………………………………………………, със седалище и адрес на управление: ………………………........................................,</w:t>
      </w:r>
      <w:r w:rsidR="00B92BC6" w:rsidRPr="00EA4892">
        <w:rPr>
          <w:rFonts w:ascii="Verdana" w:hAnsi="Verdana"/>
          <w:sz w:val="20"/>
          <w:szCs w:val="20"/>
        </w:rPr>
        <w:t xml:space="preserve"> </w:t>
      </w:r>
      <w:r w:rsidRPr="00EA4892">
        <w:rPr>
          <w:rFonts w:ascii="Verdana" w:hAnsi="Verdana"/>
          <w:sz w:val="20"/>
          <w:szCs w:val="20"/>
        </w:rPr>
        <w:t>ЕИК................................., представлявано от ……………………………..................……......…, наричан по-долу за краткост ИЗПЪЛНИТЕЛ, от друга страна,</w:t>
      </w:r>
    </w:p>
    <w:p w:rsidR="00980C59" w:rsidRPr="00EA4892" w:rsidRDefault="00980C59" w:rsidP="00B92BC6">
      <w:pPr>
        <w:jc w:val="both"/>
        <w:rPr>
          <w:rFonts w:ascii="Verdana" w:hAnsi="Verdana"/>
          <w:sz w:val="20"/>
          <w:szCs w:val="20"/>
          <w:lang w:eastAsia="en-US"/>
        </w:rPr>
      </w:pPr>
    </w:p>
    <w:p w:rsidR="00980C59" w:rsidRPr="00EA4892" w:rsidRDefault="00980C59" w:rsidP="00B92BC6">
      <w:pPr>
        <w:spacing w:beforeLines="20" w:before="48" w:afterLines="20" w:after="48"/>
        <w:jc w:val="both"/>
        <w:rPr>
          <w:rFonts w:ascii="Verdana" w:hAnsi="Verdana"/>
          <w:sz w:val="20"/>
          <w:szCs w:val="20"/>
          <w:lang w:eastAsia="en-US"/>
        </w:rPr>
      </w:pPr>
      <w:r w:rsidRPr="00EA4892">
        <w:rPr>
          <w:rFonts w:ascii="Verdana" w:hAnsi="Verdana"/>
          <w:sz w:val="20"/>
          <w:szCs w:val="20"/>
          <w:lang w:eastAsia="en-US"/>
        </w:rPr>
        <w:t xml:space="preserve">на основание </w:t>
      </w:r>
      <w:r w:rsidR="00841433" w:rsidRPr="00EA4892">
        <w:rPr>
          <w:rFonts w:ascii="Verdana" w:hAnsi="Verdana"/>
          <w:sz w:val="20"/>
          <w:szCs w:val="20"/>
        </w:rPr>
        <w:t xml:space="preserve">чл. 183 и чл. 112 от </w:t>
      </w:r>
      <w:r w:rsidRPr="00EA4892">
        <w:rPr>
          <w:rFonts w:ascii="Verdana" w:hAnsi="Verdana"/>
          <w:sz w:val="20"/>
          <w:szCs w:val="20"/>
          <w:lang w:eastAsia="en-US"/>
        </w:rPr>
        <w:t xml:space="preserve">Закона за обществени поръчки (ЗОП) и Решение № ......................./................ г. на ВЪЗЛОЖИТЕЛЯ за избор на ИЗПЪЛНИТЕЛ за възлагане на обществена поръчка с предмет </w:t>
      </w:r>
      <w:r w:rsidR="00841433" w:rsidRPr="00EA4892">
        <w:rPr>
          <w:rFonts w:ascii="Verdana" w:eastAsia="Calibri" w:hAnsi="Verdana"/>
          <w:b/>
          <w:sz w:val="20"/>
          <w:szCs w:val="20"/>
        </w:rPr>
        <w:t>„</w:t>
      </w:r>
      <w:r w:rsidR="00035AB1" w:rsidRPr="00035AB1">
        <w:rPr>
          <w:rFonts w:ascii="Verdana" w:hAnsi="Verdana"/>
          <w:b/>
          <w:sz w:val="20"/>
          <w:szCs w:val="20"/>
        </w:rPr>
        <w:t>Доставка на мултифункционални офис машини и професионални документни скенери</w:t>
      </w:r>
      <w:r w:rsidR="00841433" w:rsidRPr="00EA4892">
        <w:rPr>
          <w:rFonts w:ascii="Verdana" w:hAnsi="Verdana"/>
          <w:b/>
          <w:sz w:val="20"/>
          <w:szCs w:val="20"/>
        </w:rPr>
        <w:t>“</w:t>
      </w:r>
      <w:r w:rsidRPr="00EA4892">
        <w:rPr>
          <w:rFonts w:ascii="Verdana" w:hAnsi="Verdana"/>
          <w:sz w:val="20"/>
          <w:szCs w:val="20"/>
          <w:lang w:eastAsia="en-US"/>
        </w:rPr>
        <w:t>, се сключи настоящият договор за следното:</w:t>
      </w:r>
    </w:p>
    <w:p w:rsidR="00980C59" w:rsidRPr="00EA4892" w:rsidRDefault="00980C59" w:rsidP="00C46610">
      <w:pPr>
        <w:autoSpaceDE w:val="0"/>
        <w:autoSpaceDN w:val="0"/>
        <w:adjustRightInd w:val="0"/>
        <w:jc w:val="center"/>
        <w:rPr>
          <w:rFonts w:ascii="Verdana" w:hAnsi="Verdana"/>
          <w:b/>
          <w:bCs/>
          <w:sz w:val="20"/>
          <w:szCs w:val="20"/>
        </w:rPr>
      </w:pPr>
    </w:p>
    <w:p w:rsidR="00980C59" w:rsidRPr="00EA4892" w:rsidRDefault="00980C59" w:rsidP="00C46610">
      <w:pPr>
        <w:autoSpaceDE w:val="0"/>
        <w:autoSpaceDN w:val="0"/>
        <w:adjustRightInd w:val="0"/>
        <w:jc w:val="center"/>
        <w:rPr>
          <w:rFonts w:ascii="Verdana" w:hAnsi="Verdana"/>
          <w:b/>
          <w:bCs/>
          <w:sz w:val="20"/>
          <w:szCs w:val="20"/>
        </w:rPr>
      </w:pPr>
      <w:r w:rsidRPr="00EA4892">
        <w:rPr>
          <w:rFonts w:ascii="Verdana" w:hAnsi="Verdana"/>
          <w:b/>
          <w:bCs/>
          <w:sz w:val="20"/>
          <w:szCs w:val="20"/>
        </w:rPr>
        <w:t>І. ПРЕДМЕТ НА ДОГОВОРА</w:t>
      </w:r>
    </w:p>
    <w:p w:rsidR="00980C59" w:rsidRPr="00EA4892" w:rsidRDefault="00980C59" w:rsidP="00B92BC6">
      <w:pPr>
        <w:autoSpaceDE w:val="0"/>
        <w:autoSpaceDN w:val="0"/>
        <w:adjustRightInd w:val="0"/>
        <w:jc w:val="both"/>
        <w:rPr>
          <w:rFonts w:ascii="Verdana" w:hAnsi="Verdana"/>
          <w:b/>
          <w:bCs/>
          <w:sz w:val="20"/>
          <w:szCs w:val="20"/>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Чл.1. (1)</w:t>
      </w:r>
      <w:r w:rsidRPr="00EA4892">
        <w:rPr>
          <w:rFonts w:ascii="Verdana" w:hAnsi="Verdana"/>
          <w:sz w:val="20"/>
          <w:szCs w:val="20"/>
          <w:lang w:eastAsia="en-US"/>
        </w:rPr>
        <w:t xml:space="preserve"> ВЪЗЛОЖИТЕЛЯТ възлага, а ИЗПЪЛНИТЕЛЯТ се задължава да извърши възмездно доставка, монтаж, тестване и пускане в експлоатация на </w:t>
      </w:r>
      <w:r w:rsidR="00582CB5" w:rsidRPr="00EA4892">
        <w:rPr>
          <w:rFonts w:ascii="Verdana" w:hAnsi="Verdana"/>
          <w:sz w:val="20"/>
          <w:szCs w:val="20"/>
          <w:lang w:eastAsia="en-US"/>
        </w:rPr>
        <w:t>техниката</w:t>
      </w:r>
      <w:r w:rsidRPr="00EA4892">
        <w:rPr>
          <w:rFonts w:ascii="Verdana" w:hAnsi="Verdana"/>
          <w:sz w:val="20"/>
          <w:szCs w:val="20"/>
          <w:lang w:eastAsia="en-US"/>
        </w:rPr>
        <w:t>, както и да осигури сервизно обслужване на доставените артикули.</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 xml:space="preserve">(2) </w:t>
      </w:r>
      <w:r w:rsidRPr="00EA4892">
        <w:rPr>
          <w:rFonts w:ascii="Verdana" w:hAnsi="Verdana"/>
          <w:sz w:val="20"/>
          <w:szCs w:val="20"/>
          <w:lang w:eastAsia="en-US"/>
        </w:rPr>
        <w:t xml:space="preserve">Обхватът на доставките и услугите по ал. 1 е подробно посочен и следва да се изпълни в съответствие с </w:t>
      </w:r>
      <w:r w:rsidR="006377A4">
        <w:rPr>
          <w:rFonts w:ascii="Verdana" w:hAnsi="Verdana"/>
          <w:sz w:val="20"/>
          <w:szCs w:val="20"/>
          <w:lang w:eastAsia="en-US"/>
        </w:rPr>
        <w:t>П</w:t>
      </w:r>
      <w:r w:rsidRPr="00EA4892">
        <w:rPr>
          <w:rFonts w:ascii="Verdana" w:hAnsi="Verdana"/>
          <w:sz w:val="20"/>
          <w:szCs w:val="20"/>
          <w:lang w:eastAsia="en-US"/>
        </w:rPr>
        <w:t xml:space="preserve">редложението за изпълнение на поръчката и </w:t>
      </w:r>
      <w:r w:rsidR="006377A4">
        <w:rPr>
          <w:rFonts w:ascii="Verdana" w:hAnsi="Verdana"/>
          <w:sz w:val="20"/>
          <w:szCs w:val="20"/>
          <w:lang w:eastAsia="en-US"/>
        </w:rPr>
        <w:t>Ц</w:t>
      </w:r>
      <w:r w:rsidRPr="00EA4892">
        <w:rPr>
          <w:rFonts w:ascii="Verdana" w:hAnsi="Verdana"/>
          <w:sz w:val="20"/>
          <w:szCs w:val="20"/>
          <w:lang w:eastAsia="en-US"/>
        </w:rPr>
        <w:t xml:space="preserve">еновото предложение на ИЗПЪЛНИТЕЛЯ (Приложения № </w:t>
      </w:r>
      <w:r w:rsidR="00E448B3" w:rsidRPr="00EA4892">
        <w:rPr>
          <w:rFonts w:ascii="Verdana" w:hAnsi="Verdana"/>
          <w:sz w:val="20"/>
          <w:szCs w:val="20"/>
          <w:lang w:eastAsia="en-US"/>
        </w:rPr>
        <w:t>2</w:t>
      </w:r>
      <w:r w:rsidRPr="00EA4892">
        <w:rPr>
          <w:rFonts w:ascii="Verdana" w:hAnsi="Verdana"/>
          <w:sz w:val="20"/>
          <w:szCs w:val="20"/>
          <w:lang w:eastAsia="en-US"/>
        </w:rPr>
        <w:t xml:space="preserve"> и </w:t>
      </w:r>
      <w:r w:rsidR="00E448B3" w:rsidRPr="00EA4892">
        <w:rPr>
          <w:rFonts w:ascii="Verdana" w:hAnsi="Verdana"/>
          <w:sz w:val="20"/>
          <w:szCs w:val="20"/>
          <w:lang w:eastAsia="en-US"/>
        </w:rPr>
        <w:t>3</w:t>
      </w:r>
      <w:r w:rsidRPr="00EA4892">
        <w:rPr>
          <w:rFonts w:ascii="Verdana" w:hAnsi="Verdana"/>
          <w:sz w:val="20"/>
          <w:szCs w:val="20"/>
          <w:lang w:eastAsia="en-US"/>
        </w:rPr>
        <w:t xml:space="preserve">) и изискванията на ВЪЗЛОЖИТЕЛЯ, посочени в Техническата спецификация (Приложение </w:t>
      </w:r>
      <w:r w:rsidR="00E448B3" w:rsidRPr="00EA4892">
        <w:rPr>
          <w:rFonts w:ascii="Verdana" w:hAnsi="Verdana"/>
          <w:sz w:val="20"/>
          <w:szCs w:val="20"/>
          <w:lang w:eastAsia="en-US"/>
        </w:rPr>
        <w:t>1</w:t>
      </w:r>
      <w:r w:rsidRPr="00EA4892">
        <w:rPr>
          <w:rFonts w:ascii="Verdana" w:hAnsi="Verdana"/>
          <w:sz w:val="20"/>
          <w:szCs w:val="20"/>
          <w:lang w:eastAsia="en-US"/>
        </w:rPr>
        <w:t xml:space="preserve">), неразделна част от настоящия договор. </w:t>
      </w:r>
      <w:r w:rsidRPr="00EA4892" w:rsidDel="006A0518">
        <w:rPr>
          <w:rFonts w:ascii="Verdana" w:hAnsi="Verdana"/>
          <w:sz w:val="20"/>
          <w:szCs w:val="20"/>
          <w:lang w:eastAsia="en-US"/>
        </w:rPr>
        <w:t xml:space="preserve">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Качеството на доставен</w:t>
      </w:r>
      <w:r w:rsidR="00841433" w:rsidRPr="00EA4892">
        <w:rPr>
          <w:rFonts w:ascii="Verdana" w:hAnsi="Verdana"/>
          <w:sz w:val="20"/>
          <w:szCs w:val="20"/>
        </w:rPr>
        <w:t>и</w:t>
      </w:r>
      <w:r w:rsidRPr="00EA4892">
        <w:rPr>
          <w:rFonts w:ascii="Verdana" w:hAnsi="Verdana"/>
          <w:sz w:val="20"/>
          <w:szCs w:val="20"/>
        </w:rPr>
        <w:t>т</w:t>
      </w:r>
      <w:r w:rsidR="00841433" w:rsidRPr="00EA4892">
        <w:rPr>
          <w:rFonts w:ascii="Verdana" w:hAnsi="Verdana"/>
          <w:sz w:val="20"/>
          <w:szCs w:val="20"/>
        </w:rPr>
        <w:t>е</w:t>
      </w:r>
      <w:r w:rsidRPr="00EA4892">
        <w:rPr>
          <w:rFonts w:ascii="Verdana" w:hAnsi="Verdana"/>
          <w:sz w:val="20"/>
          <w:szCs w:val="20"/>
        </w:rPr>
        <w:t xml:space="preserve"> </w:t>
      </w:r>
      <w:r w:rsidR="00841433" w:rsidRPr="00EA4892">
        <w:rPr>
          <w:rFonts w:ascii="Verdana" w:hAnsi="Verdana"/>
          <w:sz w:val="20"/>
          <w:szCs w:val="20"/>
        </w:rPr>
        <w:t xml:space="preserve">артикули </w:t>
      </w:r>
      <w:r w:rsidRPr="00EA4892">
        <w:rPr>
          <w:rFonts w:ascii="Verdana" w:hAnsi="Verdana"/>
          <w:sz w:val="20"/>
          <w:szCs w:val="20"/>
        </w:rPr>
        <w:t xml:space="preserve">трябва да съответства на изискванията, посочени в договора и в техническото предложение на ИЗПЪЛНИТЕЛЯ. </w:t>
      </w:r>
    </w:p>
    <w:p w:rsidR="00980C59" w:rsidRPr="00EA4892" w:rsidRDefault="00980C59" w:rsidP="00B92BC6">
      <w:pPr>
        <w:jc w:val="both"/>
        <w:rPr>
          <w:rFonts w:ascii="Verdana" w:hAnsi="Verdana"/>
          <w:sz w:val="20"/>
          <w:szCs w:val="20"/>
        </w:rPr>
      </w:pPr>
    </w:p>
    <w:p w:rsidR="00980C59" w:rsidRPr="00EA4892" w:rsidRDefault="00980C59" w:rsidP="00C46610">
      <w:pPr>
        <w:jc w:val="center"/>
        <w:rPr>
          <w:rFonts w:ascii="Verdana" w:hAnsi="Verdana"/>
          <w:sz w:val="20"/>
          <w:szCs w:val="20"/>
        </w:rPr>
      </w:pPr>
    </w:p>
    <w:p w:rsidR="00980C59" w:rsidRPr="00EA4892" w:rsidRDefault="00980C59" w:rsidP="00C46610">
      <w:pPr>
        <w:autoSpaceDE w:val="0"/>
        <w:autoSpaceDN w:val="0"/>
        <w:adjustRightInd w:val="0"/>
        <w:jc w:val="center"/>
        <w:rPr>
          <w:rFonts w:ascii="Verdana" w:hAnsi="Verdana"/>
          <w:b/>
          <w:bCs/>
          <w:sz w:val="20"/>
          <w:szCs w:val="20"/>
        </w:rPr>
      </w:pPr>
      <w:r w:rsidRPr="00EA4892">
        <w:rPr>
          <w:rFonts w:ascii="Verdana" w:hAnsi="Verdana"/>
          <w:b/>
          <w:bCs/>
          <w:sz w:val="20"/>
          <w:szCs w:val="20"/>
        </w:rPr>
        <w:t>II. ЦЕНА НА ДОГОВОРА И УСЛОВИЯ ЗА ПЛАЩАНЕ</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2. (1)</w:t>
      </w:r>
      <w:r w:rsidRPr="00EA4892">
        <w:rPr>
          <w:rFonts w:ascii="Verdana" w:hAnsi="Verdana"/>
          <w:sz w:val="20"/>
          <w:szCs w:val="20"/>
        </w:rPr>
        <w:t xml:space="preserve"> Общата стойност на доставките по договора е в размер на……............ (словом…………</w:t>
      </w:r>
      <w:r w:rsidR="00C97EA9" w:rsidRPr="00EA4892">
        <w:rPr>
          <w:rFonts w:ascii="Verdana" w:hAnsi="Verdana"/>
          <w:sz w:val="20"/>
          <w:szCs w:val="20"/>
        </w:rPr>
        <w:t>…………………….</w:t>
      </w:r>
      <w:r w:rsidRPr="00EA4892">
        <w:rPr>
          <w:rFonts w:ascii="Verdana" w:hAnsi="Verdana"/>
          <w:sz w:val="20"/>
          <w:szCs w:val="20"/>
        </w:rPr>
        <w:t xml:space="preserve">…….) лв. без </w:t>
      </w:r>
      <w:r w:rsidR="00841433" w:rsidRPr="00EA4892">
        <w:rPr>
          <w:rFonts w:ascii="Verdana" w:hAnsi="Verdana"/>
          <w:sz w:val="20"/>
          <w:szCs w:val="20"/>
        </w:rPr>
        <w:t xml:space="preserve">вкл. </w:t>
      </w:r>
      <w:r w:rsidRPr="00EA4892">
        <w:rPr>
          <w:rFonts w:ascii="Verdana" w:hAnsi="Verdana"/>
          <w:sz w:val="20"/>
          <w:szCs w:val="20"/>
        </w:rPr>
        <w:t>ДДС и …</w:t>
      </w:r>
      <w:r w:rsidR="00C97EA9" w:rsidRPr="00EA4892">
        <w:rPr>
          <w:rFonts w:ascii="Verdana" w:hAnsi="Verdana"/>
          <w:sz w:val="20"/>
          <w:szCs w:val="20"/>
        </w:rPr>
        <w:t>….</w:t>
      </w:r>
      <w:r w:rsidRPr="00EA4892">
        <w:rPr>
          <w:rFonts w:ascii="Verdana" w:hAnsi="Verdana"/>
          <w:sz w:val="20"/>
          <w:szCs w:val="20"/>
        </w:rPr>
        <w:t>…….(словом……</w:t>
      </w:r>
      <w:r w:rsidR="00C97EA9" w:rsidRPr="00EA4892">
        <w:rPr>
          <w:rFonts w:ascii="Verdana" w:hAnsi="Verdana"/>
          <w:sz w:val="20"/>
          <w:szCs w:val="20"/>
        </w:rPr>
        <w:t>………………………….</w:t>
      </w:r>
      <w:r w:rsidRPr="00EA4892">
        <w:rPr>
          <w:rFonts w:ascii="Verdana" w:hAnsi="Verdana"/>
          <w:sz w:val="20"/>
          <w:szCs w:val="20"/>
        </w:rPr>
        <w:t xml:space="preserve">…..) лв. с ДДС, съгласно </w:t>
      </w:r>
      <w:r w:rsidR="00841433" w:rsidRPr="00EA4892">
        <w:rPr>
          <w:rFonts w:ascii="Verdana" w:hAnsi="Verdana"/>
          <w:sz w:val="20"/>
          <w:szCs w:val="20"/>
        </w:rPr>
        <w:t xml:space="preserve">Ценовото </w:t>
      </w:r>
      <w:r w:rsidRPr="00EA4892">
        <w:rPr>
          <w:rFonts w:ascii="Verdana" w:hAnsi="Verdana"/>
          <w:sz w:val="20"/>
          <w:szCs w:val="20"/>
        </w:rPr>
        <w:t xml:space="preserve">предложение на ИЗПЪЛНИТЕЛЯ (Приложение </w:t>
      </w:r>
      <w:r w:rsidR="00F268F3" w:rsidRPr="00EA4892">
        <w:rPr>
          <w:rFonts w:ascii="Verdana" w:hAnsi="Verdana"/>
          <w:sz w:val="20"/>
          <w:szCs w:val="20"/>
        </w:rPr>
        <w:t>3</w:t>
      </w:r>
      <w:r w:rsidRPr="00EA4892">
        <w:rPr>
          <w:rFonts w:ascii="Verdana" w:hAnsi="Verdana"/>
          <w:sz w:val="20"/>
          <w:szCs w:val="20"/>
        </w:rPr>
        <w:t xml:space="preserve">), неразделна част от договора.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(2)</w:t>
      </w:r>
      <w:r w:rsidRPr="00EA4892">
        <w:rPr>
          <w:rFonts w:ascii="Verdana" w:hAnsi="Verdana"/>
          <w:sz w:val="20"/>
          <w:szCs w:val="20"/>
        </w:rPr>
        <w:t xml:space="preserve"> Цената включва всички разходи по качественото изпълнение на поръчката от ИЗПЪЛНИТЕЛЯ.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(3)</w:t>
      </w:r>
      <w:r w:rsidRPr="00EA4892">
        <w:rPr>
          <w:rFonts w:ascii="Verdana" w:hAnsi="Verdana"/>
          <w:sz w:val="20"/>
          <w:szCs w:val="20"/>
          <w:lang w:eastAsia="en-US"/>
        </w:rPr>
        <w:t xml:space="preserve">  Цената е фиксирана и не подлежи на промяна за срока на действие на договора.</w:t>
      </w:r>
    </w:p>
    <w:p w:rsidR="00582CB5" w:rsidRPr="00EA4892" w:rsidRDefault="00582CB5" w:rsidP="00B92BC6">
      <w:pPr>
        <w:jc w:val="both"/>
        <w:rPr>
          <w:rFonts w:ascii="Verdana" w:hAnsi="Verdana"/>
          <w:sz w:val="20"/>
          <w:szCs w:val="20"/>
          <w:lang w:eastAsia="en-US"/>
        </w:rPr>
      </w:pP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1"/>
        <w:gridCol w:w="4820"/>
        <w:gridCol w:w="992"/>
        <w:gridCol w:w="1418"/>
        <w:gridCol w:w="1559"/>
      </w:tblGrid>
      <w:tr w:rsidR="00035AB1" w:rsidRPr="0097774E" w:rsidTr="00083D06">
        <w:tc>
          <w:tcPr>
            <w:tcW w:w="4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AB1" w:rsidRPr="0097774E" w:rsidRDefault="00035AB1" w:rsidP="00083D06">
            <w:pPr>
              <w:jc w:val="center"/>
              <w:rPr>
                <w:rFonts w:ascii="Verdana" w:hAnsi="Verdana"/>
                <w:b/>
                <w:sz w:val="20"/>
                <w:szCs w:val="20"/>
              </w:rPr>
            </w:pPr>
            <w:r w:rsidRPr="0097774E">
              <w:rPr>
                <w:rFonts w:ascii="Verdana" w:hAnsi="Verdana"/>
                <w:b/>
                <w:sz w:val="20"/>
                <w:szCs w:val="20"/>
              </w:rPr>
              <w:t>№</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AB1" w:rsidRPr="0097774E" w:rsidRDefault="00035AB1" w:rsidP="00083D06">
            <w:pPr>
              <w:jc w:val="center"/>
              <w:rPr>
                <w:rFonts w:ascii="Verdana" w:hAnsi="Verdana"/>
                <w:b/>
                <w:sz w:val="20"/>
                <w:szCs w:val="20"/>
              </w:rPr>
            </w:pPr>
            <w:r w:rsidRPr="0097774E">
              <w:rPr>
                <w:rFonts w:ascii="Verdana" w:hAnsi="Verdana"/>
                <w:b/>
                <w:position w:val="8"/>
                <w:sz w:val="20"/>
                <w:szCs w:val="20"/>
              </w:rPr>
              <w:t>Артикул</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AB1" w:rsidRPr="0097774E" w:rsidRDefault="00035AB1" w:rsidP="00083D06">
            <w:pPr>
              <w:jc w:val="center"/>
              <w:rPr>
                <w:rFonts w:ascii="Verdana" w:hAnsi="Verdana"/>
                <w:b/>
                <w:sz w:val="20"/>
                <w:szCs w:val="20"/>
              </w:rPr>
            </w:pPr>
            <w:r w:rsidRPr="0097774E">
              <w:rPr>
                <w:rFonts w:ascii="Verdana" w:hAnsi="Verdana"/>
                <w:b/>
                <w:sz w:val="20"/>
                <w:szCs w:val="20"/>
              </w:rPr>
              <w:t>К-во /бр./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AB1" w:rsidRPr="0097774E" w:rsidRDefault="00035AB1" w:rsidP="00083D06">
            <w:pPr>
              <w:jc w:val="center"/>
              <w:rPr>
                <w:rFonts w:ascii="Verdana" w:hAnsi="Verdana"/>
                <w:b/>
                <w:sz w:val="20"/>
                <w:szCs w:val="20"/>
              </w:rPr>
            </w:pPr>
            <w:r w:rsidRPr="0097774E">
              <w:rPr>
                <w:rFonts w:ascii="Verdana" w:hAnsi="Verdana"/>
                <w:b/>
                <w:sz w:val="20"/>
                <w:szCs w:val="20"/>
              </w:rPr>
              <w:t>Единична цена в лева  без вкл. ДДС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AB1" w:rsidRPr="0097774E" w:rsidRDefault="00035AB1" w:rsidP="00083D06">
            <w:pPr>
              <w:jc w:val="center"/>
              <w:rPr>
                <w:rFonts w:ascii="Verdana" w:hAnsi="Verdana"/>
                <w:b/>
                <w:sz w:val="20"/>
                <w:szCs w:val="20"/>
              </w:rPr>
            </w:pPr>
            <w:r w:rsidRPr="0097774E">
              <w:rPr>
                <w:rFonts w:ascii="Verdana" w:hAnsi="Verdana"/>
                <w:b/>
                <w:sz w:val="20"/>
                <w:szCs w:val="20"/>
              </w:rPr>
              <w:t>Обща цена в лева без вкл. ДДС</w:t>
            </w:r>
          </w:p>
        </w:tc>
      </w:tr>
      <w:tr w:rsidR="00035AB1" w:rsidRPr="0097774E" w:rsidTr="00083D06">
        <w:tc>
          <w:tcPr>
            <w:tcW w:w="4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AB1" w:rsidRPr="0097774E" w:rsidRDefault="00035AB1" w:rsidP="00083D06">
            <w:pPr>
              <w:jc w:val="center"/>
              <w:rPr>
                <w:rFonts w:ascii="Verdana" w:hAnsi="Verdana"/>
                <w:b/>
                <w:sz w:val="20"/>
                <w:szCs w:val="20"/>
              </w:rPr>
            </w:pPr>
            <w:r w:rsidRPr="0097774E">
              <w:rPr>
                <w:rFonts w:ascii="Verdana" w:hAnsi="Verdana"/>
                <w:b/>
                <w:sz w:val="20"/>
                <w:szCs w:val="20"/>
              </w:rPr>
              <w:lastRenderedPageBreak/>
              <w:t>1</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AB1" w:rsidRPr="0097774E" w:rsidRDefault="00035AB1" w:rsidP="00083D06">
            <w:pPr>
              <w:jc w:val="center"/>
              <w:rPr>
                <w:rFonts w:ascii="Verdana" w:hAnsi="Verdana"/>
                <w:b/>
                <w:sz w:val="20"/>
                <w:szCs w:val="20"/>
              </w:rPr>
            </w:pPr>
            <w:r w:rsidRPr="0097774E">
              <w:rPr>
                <w:rFonts w:ascii="Verdana" w:hAnsi="Verdana"/>
                <w:b/>
                <w:sz w:val="20"/>
                <w:szCs w:val="20"/>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AB1" w:rsidRPr="0097774E" w:rsidRDefault="00035AB1" w:rsidP="00083D06">
            <w:pPr>
              <w:jc w:val="center"/>
              <w:rPr>
                <w:rFonts w:ascii="Verdana" w:hAnsi="Verdana"/>
                <w:b/>
                <w:sz w:val="20"/>
                <w:szCs w:val="20"/>
              </w:rPr>
            </w:pPr>
            <w:r w:rsidRPr="0097774E">
              <w:rPr>
                <w:rFonts w:ascii="Verdana" w:hAnsi="Verdana"/>
                <w:b/>
                <w:sz w:val="20"/>
                <w:szCs w:val="20"/>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AB1" w:rsidRPr="0097774E" w:rsidRDefault="00035AB1" w:rsidP="00083D06">
            <w:pPr>
              <w:jc w:val="center"/>
              <w:rPr>
                <w:rFonts w:ascii="Verdana" w:hAnsi="Verdana"/>
                <w:b/>
                <w:sz w:val="20"/>
                <w:szCs w:val="20"/>
              </w:rPr>
            </w:pPr>
            <w:r w:rsidRPr="0097774E">
              <w:rPr>
                <w:rFonts w:ascii="Verdana" w:hAnsi="Verdana"/>
                <w:b/>
                <w:sz w:val="20"/>
                <w:szCs w:val="20"/>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AB1" w:rsidRPr="0097774E" w:rsidRDefault="00035AB1" w:rsidP="00083D06">
            <w:pPr>
              <w:jc w:val="center"/>
              <w:rPr>
                <w:rFonts w:ascii="Verdana" w:hAnsi="Verdana"/>
                <w:b/>
                <w:sz w:val="20"/>
                <w:szCs w:val="20"/>
              </w:rPr>
            </w:pPr>
            <w:r w:rsidRPr="0097774E">
              <w:rPr>
                <w:rFonts w:ascii="Verdana" w:hAnsi="Verdana"/>
                <w:b/>
                <w:sz w:val="20"/>
                <w:szCs w:val="20"/>
              </w:rPr>
              <w:t>5</w:t>
            </w:r>
          </w:p>
        </w:tc>
      </w:tr>
      <w:tr w:rsidR="00035AB1" w:rsidRPr="0097774E" w:rsidTr="00083D06">
        <w:trPr>
          <w:trHeight w:val="374"/>
        </w:trPr>
        <w:tc>
          <w:tcPr>
            <w:tcW w:w="451" w:type="dxa"/>
            <w:tcBorders>
              <w:top w:val="single" w:sz="6" w:space="0" w:color="auto"/>
              <w:left w:val="single" w:sz="6" w:space="0" w:color="auto"/>
              <w:bottom w:val="single" w:sz="6" w:space="0" w:color="auto"/>
              <w:right w:val="single" w:sz="6" w:space="0" w:color="auto"/>
            </w:tcBorders>
            <w:vAlign w:val="center"/>
            <w:hideMark/>
          </w:tcPr>
          <w:p w:rsidR="00035AB1" w:rsidRPr="0097774E" w:rsidRDefault="00035AB1" w:rsidP="00083D06">
            <w:pPr>
              <w:jc w:val="center"/>
              <w:rPr>
                <w:rFonts w:ascii="Verdana" w:hAnsi="Verdana"/>
                <w:sz w:val="20"/>
                <w:szCs w:val="20"/>
              </w:rPr>
            </w:pPr>
            <w:r w:rsidRPr="0097774E">
              <w:rPr>
                <w:rFonts w:ascii="Verdana" w:hAnsi="Verdana"/>
                <w:sz w:val="20"/>
                <w:szCs w:val="20"/>
              </w:rPr>
              <w:t>1</w:t>
            </w:r>
          </w:p>
        </w:tc>
        <w:tc>
          <w:tcPr>
            <w:tcW w:w="4820" w:type="dxa"/>
            <w:tcBorders>
              <w:top w:val="single" w:sz="6" w:space="0" w:color="auto"/>
              <w:left w:val="single" w:sz="6" w:space="0" w:color="auto"/>
              <w:bottom w:val="single" w:sz="6" w:space="0" w:color="auto"/>
              <w:right w:val="single" w:sz="6" w:space="0" w:color="auto"/>
            </w:tcBorders>
            <w:vAlign w:val="center"/>
            <w:hideMark/>
          </w:tcPr>
          <w:p w:rsidR="00035AB1" w:rsidRPr="0097774E" w:rsidRDefault="009F6238" w:rsidP="00083D06">
            <w:pPr>
              <w:rPr>
                <w:rFonts w:ascii="Verdana" w:hAnsi="Verdana"/>
                <w:sz w:val="20"/>
                <w:szCs w:val="20"/>
              </w:rPr>
            </w:pPr>
            <w:r w:rsidRPr="009F6238">
              <w:rPr>
                <w:rFonts w:ascii="Verdana" w:hAnsi="Verdana"/>
                <w:bCs/>
                <w:sz w:val="20"/>
                <w:szCs w:val="20"/>
              </w:rPr>
              <w:t>Черно-бяла копирна система</w:t>
            </w:r>
            <w:r w:rsidR="00035AB1" w:rsidRPr="0097774E">
              <w:rPr>
                <w:rFonts w:ascii="Verdana" w:hAnsi="Verdana"/>
                <w:bCs/>
                <w:sz w:val="20"/>
                <w:szCs w:val="20"/>
              </w:rPr>
              <w:t xml:space="preserve"> </w:t>
            </w:r>
            <w:r w:rsidR="00035AB1">
              <w:rPr>
                <w:rFonts w:ascii="Verdana" w:hAnsi="Verdana"/>
                <w:bCs/>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035AB1" w:rsidRPr="0097774E" w:rsidRDefault="00035AB1" w:rsidP="00083D06">
            <w:pPr>
              <w:jc w:val="center"/>
              <w:rPr>
                <w:rFonts w:ascii="Verdana" w:hAnsi="Verdana"/>
                <w:sz w:val="20"/>
                <w:szCs w:val="20"/>
              </w:rPr>
            </w:pPr>
            <w:r w:rsidRPr="0097774E">
              <w:rPr>
                <w:rFonts w:ascii="Verdana" w:hAnsi="Verdana"/>
                <w:sz w:val="20"/>
                <w:szCs w:val="20"/>
              </w:rPr>
              <w:t>40 бр.</w:t>
            </w:r>
          </w:p>
        </w:tc>
        <w:tc>
          <w:tcPr>
            <w:tcW w:w="1418" w:type="dxa"/>
            <w:tcBorders>
              <w:top w:val="single" w:sz="6" w:space="0" w:color="auto"/>
              <w:left w:val="single" w:sz="6" w:space="0" w:color="auto"/>
              <w:bottom w:val="single" w:sz="6" w:space="0" w:color="auto"/>
              <w:right w:val="single" w:sz="6" w:space="0" w:color="auto"/>
            </w:tcBorders>
            <w:vAlign w:val="center"/>
          </w:tcPr>
          <w:p w:rsidR="00035AB1" w:rsidRPr="0097774E" w:rsidRDefault="00035AB1" w:rsidP="00083D06">
            <w:pPr>
              <w:jc w:val="center"/>
              <w:rPr>
                <w:rFonts w:ascii="Verdana" w:hAnsi="Verdana"/>
                <w:b/>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035AB1" w:rsidRPr="0097774E" w:rsidRDefault="00035AB1" w:rsidP="00083D06">
            <w:pPr>
              <w:jc w:val="center"/>
              <w:rPr>
                <w:rFonts w:ascii="Verdana" w:hAnsi="Verdana"/>
                <w:b/>
                <w:sz w:val="20"/>
                <w:szCs w:val="20"/>
              </w:rPr>
            </w:pPr>
          </w:p>
        </w:tc>
      </w:tr>
      <w:tr w:rsidR="00035AB1" w:rsidRPr="0097774E" w:rsidTr="00083D06">
        <w:tc>
          <w:tcPr>
            <w:tcW w:w="451" w:type="dxa"/>
            <w:tcBorders>
              <w:top w:val="single" w:sz="6" w:space="0" w:color="auto"/>
              <w:left w:val="single" w:sz="6" w:space="0" w:color="auto"/>
              <w:bottom w:val="single" w:sz="6" w:space="0" w:color="auto"/>
              <w:right w:val="single" w:sz="6" w:space="0" w:color="auto"/>
            </w:tcBorders>
            <w:vAlign w:val="center"/>
            <w:hideMark/>
          </w:tcPr>
          <w:p w:rsidR="00035AB1" w:rsidRPr="0097774E" w:rsidRDefault="00035AB1" w:rsidP="00083D06">
            <w:pPr>
              <w:jc w:val="center"/>
              <w:rPr>
                <w:rFonts w:ascii="Verdana" w:hAnsi="Verdana"/>
                <w:sz w:val="20"/>
                <w:szCs w:val="20"/>
              </w:rPr>
            </w:pPr>
            <w:r w:rsidRPr="0097774E">
              <w:rPr>
                <w:rFonts w:ascii="Verdana" w:hAnsi="Verdana"/>
                <w:sz w:val="20"/>
                <w:szCs w:val="20"/>
              </w:rPr>
              <w:t>2</w:t>
            </w:r>
          </w:p>
        </w:tc>
        <w:tc>
          <w:tcPr>
            <w:tcW w:w="4820" w:type="dxa"/>
            <w:tcBorders>
              <w:top w:val="single" w:sz="6" w:space="0" w:color="auto"/>
              <w:left w:val="single" w:sz="6" w:space="0" w:color="auto"/>
              <w:bottom w:val="single" w:sz="6" w:space="0" w:color="auto"/>
              <w:right w:val="single" w:sz="6" w:space="0" w:color="auto"/>
            </w:tcBorders>
            <w:vAlign w:val="center"/>
            <w:hideMark/>
          </w:tcPr>
          <w:p w:rsidR="00035AB1" w:rsidRPr="0097774E" w:rsidRDefault="009F6238" w:rsidP="009F6238">
            <w:pPr>
              <w:rPr>
                <w:rFonts w:ascii="Verdana" w:hAnsi="Verdana"/>
                <w:sz w:val="20"/>
                <w:szCs w:val="20"/>
              </w:rPr>
            </w:pPr>
            <w:r>
              <w:rPr>
                <w:rFonts w:ascii="Verdana" w:hAnsi="Verdana"/>
                <w:bCs/>
                <w:sz w:val="20"/>
                <w:szCs w:val="20"/>
              </w:rPr>
              <w:t>С</w:t>
            </w:r>
            <w:r w:rsidR="00035AB1" w:rsidRPr="0097774E">
              <w:rPr>
                <w:rFonts w:ascii="Verdana" w:hAnsi="Verdana"/>
                <w:bCs/>
                <w:sz w:val="20"/>
                <w:szCs w:val="20"/>
              </w:rPr>
              <w:t xml:space="preserve">кенер </w:t>
            </w:r>
            <w:r w:rsidR="00035AB1">
              <w:rPr>
                <w:rFonts w:ascii="Verdana" w:hAnsi="Verdana"/>
                <w:bCs/>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035AB1" w:rsidRPr="0097774E" w:rsidRDefault="00035AB1" w:rsidP="00083D06">
            <w:pPr>
              <w:jc w:val="center"/>
              <w:rPr>
                <w:rFonts w:ascii="Verdana" w:hAnsi="Verdana"/>
                <w:sz w:val="20"/>
                <w:szCs w:val="20"/>
              </w:rPr>
            </w:pPr>
            <w:r w:rsidRPr="0097774E">
              <w:rPr>
                <w:rFonts w:ascii="Verdana" w:hAnsi="Verdana"/>
                <w:sz w:val="20"/>
                <w:szCs w:val="20"/>
              </w:rPr>
              <w:t>10 бр.</w:t>
            </w:r>
          </w:p>
        </w:tc>
        <w:tc>
          <w:tcPr>
            <w:tcW w:w="1418" w:type="dxa"/>
            <w:tcBorders>
              <w:top w:val="single" w:sz="6" w:space="0" w:color="auto"/>
              <w:left w:val="single" w:sz="6" w:space="0" w:color="auto"/>
              <w:bottom w:val="single" w:sz="6" w:space="0" w:color="auto"/>
              <w:right w:val="single" w:sz="6" w:space="0" w:color="auto"/>
            </w:tcBorders>
            <w:vAlign w:val="center"/>
          </w:tcPr>
          <w:p w:rsidR="00035AB1" w:rsidRPr="0097774E" w:rsidRDefault="00035AB1" w:rsidP="00083D06">
            <w:pPr>
              <w:jc w:val="center"/>
              <w:rPr>
                <w:rFonts w:ascii="Verdana" w:hAnsi="Verdana"/>
                <w:b/>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035AB1" w:rsidRPr="0097774E" w:rsidRDefault="00035AB1" w:rsidP="00083D06">
            <w:pPr>
              <w:jc w:val="center"/>
              <w:rPr>
                <w:rFonts w:ascii="Verdana" w:hAnsi="Verdana"/>
                <w:b/>
                <w:sz w:val="20"/>
                <w:szCs w:val="20"/>
              </w:rPr>
            </w:pPr>
          </w:p>
        </w:tc>
      </w:tr>
      <w:tr w:rsidR="00035AB1" w:rsidRPr="0097774E" w:rsidTr="00083D06">
        <w:trPr>
          <w:cantSplit/>
          <w:trHeight w:val="593"/>
        </w:trPr>
        <w:tc>
          <w:tcPr>
            <w:tcW w:w="7681" w:type="dxa"/>
            <w:gridSpan w:val="4"/>
            <w:tcBorders>
              <w:top w:val="single" w:sz="6" w:space="0" w:color="auto"/>
              <w:left w:val="single" w:sz="6" w:space="0" w:color="auto"/>
              <w:bottom w:val="single" w:sz="6" w:space="0" w:color="auto"/>
              <w:right w:val="single" w:sz="6" w:space="0" w:color="auto"/>
            </w:tcBorders>
            <w:shd w:val="clear" w:color="auto" w:fill="FFFFFF"/>
          </w:tcPr>
          <w:p w:rsidR="00035AB1" w:rsidRPr="0097774E" w:rsidRDefault="00035AB1" w:rsidP="00083D06">
            <w:pPr>
              <w:rPr>
                <w:rFonts w:ascii="Verdana" w:hAnsi="Verdana"/>
                <w:b/>
                <w:sz w:val="20"/>
                <w:szCs w:val="20"/>
              </w:rPr>
            </w:pPr>
          </w:p>
          <w:p w:rsidR="00035AB1" w:rsidRPr="0097774E" w:rsidRDefault="00035AB1" w:rsidP="00083D06">
            <w:pPr>
              <w:rPr>
                <w:rFonts w:ascii="Verdana" w:hAnsi="Verdana"/>
                <w:b/>
                <w:sz w:val="20"/>
                <w:szCs w:val="20"/>
              </w:rPr>
            </w:pPr>
            <w:r w:rsidRPr="0097774E">
              <w:rPr>
                <w:rFonts w:ascii="Verdana" w:hAnsi="Verdana"/>
                <w:b/>
                <w:sz w:val="20"/>
                <w:szCs w:val="20"/>
              </w:rPr>
              <w:t>Крайна обща цена в лева ________________без ДДС: ___________________________________________________</w:t>
            </w:r>
          </w:p>
          <w:p w:rsidR="00035AB1" w:rsidRPr="0097774E" w:rsidRDefault="00035AB1" w:rsidP="00083D06">
            <w:pPr>
              <w:jc w:val="center"/>
              <w:rPr>
                <w:rFonts w:ascii="Verdana" w:hAnsi="Verdana"/>
                <w:sz w:val="20"/>
                <w:szCs w:val="20"/>
              </w:rPr>
            </w:pPr>
            <w:r w:rsidRPr="0097774E">
              <w:rPr>
                <w:rFonts w:ascii="Verdana" w:hAnsi="Verdana"/>
                <w:sz w:val="20"/>
                <w:szCs w:val="20"/>
              </w:rPr>
              <w:t>(цифром и словом</w:t>
            </w:r>
            <w:r w:rsidRPr="005656BE">
              <w:rPr>
                <w:rFonts w:ascii="Verdana" w:hAnsi="Verdana"/>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35AB1" w:rsidRPr="0097774E" w:rsidRDefault="00035AB1" w:rsidP="00083D06">
            <w:pPr>
              <w:rPr>
                <w:rFonts w:ascii="Verdana" w:hAnsi="Verdana"/>
                <w:sz w:val="20"/>
                <w:szCs w:val="20"/>
              </w:rPr>
            </w:pPr>
          </w:p>
        </w:tc>
      </w:tr>
    </w:tbl>
    <w:p w:rsidR="00980C59" w:rsidRPr="00EA4892" w:rsidRDefault="00980C59" w:rsidP="00B92BC6">
      <w:pPr>
        <w:rPr>
          <w:rFonts w:ascii="Verdana" w:hAnsi="Verdana"/>
          <w:sz w:val="20"/>
          <w:szCs w:val="20"/>
          <w:lang w:eastAsia="en-US"/>
        </w:rPr>
      </w:pPr>
      <w:r w:rsidRPr="00EA4892">
        <w:rPr>
          <w:rFonts w:ascii="Verdana" w:hAnsi="Verdana"/>
          <w:sz w:val="20"/>
          <w:szCs w:val="20"/>
          <w:lang w:eastAsia="en-US"/>
        </w:rPr>
        <w:t xml:space="preserve">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(4)</w:t>
      </w:r>
      <w:r w:rsidRPr="00EA4892">
        <w:rPr>
          <w:rFonts w:ascii="Verdana" w:hAnsi="Verdana"/>
          <w:sz w:val="20"/>
          <w:szCs w:val="20"/>
        </w:rPr>
        <w:t xml:space="preserve"> Цената по ал. 1 се изплаща в лева, по банков път, по банковата сметка на ИЗПЪЛНИТЕЛЯ: </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jc w:val="both"/>
        <w:rPr>
          <w:rFonts w:ascii="Verdana" w:hAnsi="Verdana"/>
          <w:b/>
          <w:noProof/>
          <w:sz w:val="20"/>
          <w:szCs w:val="20"/>
          <w:lang w:eastAsia="en-US"/>
        </w:rPr>
      </w:pPr>
      <w:r w:rsidRPr="00EA4892">
        <w:rPr>
          <w:rFonts w:ascii="Verdana" w:hAnsi="Verdana"/>
          <w:noProof/>
          <w:sz w:val="20"/>
          <w:szCs w:val="20"/>
          <w:lang w:eastAsia="en-US"/>
        </w:rPr>
        <w:t xml:space="preserve">       </w:t>
      </w:r>
      <w:r w:rsidRPr="00EA4892">
        <w:rPr>
          <w:rFonts w:ascii="Verdana" w:hAnsi="Verdana"/>
          <w:noProof/>
          <w:sz w:val="20"/>
          <w:szCs w:val="20"/>
          <w:lang w:eastAsia="en-US"/>
        </w:rPr>
        <w:tab/>
      </w:r>
      <w:r w:rsidR="00841433" w:rsidRPr="00EA4892">
        <w:rPr>
          <w:rFonts w:ascii="Verdana" w:hAnsi="Verdana"/>
          <w:b/>
          <w:noProof/>
          <w:sz w:val="20"/>
          <w:szCs w:val="20"/>
          <w:lang w:eastAsia="en-US"/>
        </w:rPr>
        <w:t>БАНКА: клон/</w:t>
      </w:r>
      <w:r w:rsidRPr="00EA4892">
        <w:rPr>
          <w:rFonts w:ascii="Verdana" w:hAnsi="Verdana"/>
          <w:b/>
          <w:noProof/>
          <w:sz w:val="20"/>
          <w:szCs w:val="20"/>
          <w:lang w:eastAsia="en-US"/>
        </w:rPr>
        <w:t>офис „...........................................”</w:t>
      </w:r>
    </w:p>
    <w:p w:rsidR="00980C59" w:rsidRPr="00EA4892" w:rsidRDefault="00980C59" w:rsidP="00B92BC6">
      <w:pPr>
        <w:jc w:val="both"/>
        <w:rPr>
          <w:rFonts w:ascii="Verdana" w:hAnsi="Verdana"/>
          <w:b/>
          <w:noProof/>
          <w:sz w:val="20"/>
          <w:szCs w:val="20"/>
          <w:lang w:eastAsia="en-US"/>
        </w:rPr>
      </w:pPr>
      <w:r w:rsidRPr="00EA4892">
        <w:rPr>
          <w:rFonts w:ascii="Verdana" w:hAnsi="Verdana"/>
          <w:b/>
          <w:noProof/>
          <w:sz w:val="20"/>
          <w:szCs w:val="20"/>
          <w:lang w:eastAsia="en-US"/>
        </w:rPr>
        <w:t xml:space="preserve">       </w:t>
      </w:r>
      <w:r w:rsidRPr="00EA4892">
        <w:rPr>
          <w:rFonts w:ascii="Verdana" w:hAnsi="Verdana"/>
          <w:b/>
          <w:noProof/>
          <w:sz w:val="20"/>
          <w:szCs w:val="20"/>
          <w:lang w:eastAsia="en-US"/>
        </w:rPr>
        <w:tab/>
        <w:t>BIC: ................................................</w:t>
      </w:r>
      <w:r w:rsidR="00841433" w:rsidRPr="00EA4892">
        <w:rPr>
          <w:rFonts w:ascii="Verdana" w:hAnsi="Verdana"/>
          <w:b/>
          <w:noProof/>
          <w:sz w:val="20"/>
          <w:szCs w:val="20"/>
          <w:lang w:eastAsia="en-US"/>
        </w:rPr>
        <w:t>....................</w:t>
      </w:r>
      <w:r w:rsidRPr="00EA4892">
        <w:rPr>
          <w:rFonts w:ascii="Verdana" w:hAnsi="Verdana"/>
          <w:b/>
          <w:noProof/>
          <w:sz w:val="20"/>
          <w:szCs w:val="20"/>
          <w:lang w:eastAsia="en-US"/>
        </w:rPr>
        <w:t xml:space="preserve">   </w:t>
      </w:r>
    </w:p>
    <w:p w:rsidR="00980C59" w:rsidRPr="00EA4892" w:rsidRDefault="00980C59" w:rsidP="00B92BC6">
      <w:pPr>
        <w:jc w:val="both"/>
        <w:rPr>
          <w:rFonts w:ascii="Verdana" w:hAnsi="Verdana"/>
          <w:b/>
          <w:noProof/>
          <w:sz w:val="20"/>
          <w:szCs w:val="20"/>
          <w:lang w:eastAsia="en-US"/>
        </w:rPr>
      </w:pPr>
      <w:r w:rsidRPr="00EA4892">
        <w:rPr>
          <w:rFonts w:ascii="Verdana" w:hAnsi="Verdana"/>
          <w:b/>
          <w:noProof/>
          <w:sz w:val="20"/>
          <w:szCs w:val="20"/>
          <w:lang w:eastAsia="en-US"/>
        </w:rPr>
        <w:t xml:space="preserve">       </w:t>
      </w:r>
      <w:r w:rsidRPr="00EA4892">
        <w:rPr>
          <w:rFonts w:ascii="Verdana" w:hAnsi="Verdana"/>
          <w:b/>
          <w:noProof/>
          <w:sz w:val="20"/>
          <w:szCs w:val="20"/>
          <w:lang w:eastAsia="en-US"/>
        </w:rPr>
        <w:tab/>
        <w:t xml:space="preserve">IBAN: ..................................................................   </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tabs>
          <w:tab w:val="left" w:pos="360"/>
        </w:tabs>
        <w:jc w:val="both"/>
        <w:rPr>
          <w:rFonts w:ascii="Verdana" w:hAnsi="Verdana"/>
          <w:sz w:val="20"/>
          <w:szCs w:val="20"/>
          <w:lang w:eastAsia="en-US"/>
        </w:rPr>
      </w:pPr>
      <w:r w:rsidRPr="009F6238">
        <w:rPr>
          <w:rFonts w:ascii="Verdana" w:hAnsi="Verdana"/>
          <w:b/>
          <w:sz w:val="20"/>
          <w:szCs w:val="20"/>
          <w:lang w:eastAsia="en-US"/>
        </w:rPr>
        <w:t>(5)</w:t>
      </w:r>
      <w:r w:rsidRPr="009F6238">
        <w:rPr>
          <w:rFonts w:ascii="Verdana" w:hAnsi="Verdana"/>
          <w:sz w:val="20"/>
          <w:szCs w:val="20"/>
          <w:lang w:eastAsia="en-US"/>
        </w:rPr>
        <w:t xml:space="preserve"> Заплащането на доставената техника се извършва в срок до </w:t>
      </w:r>
      <w:r w:rsidR="005B1BA0" w:rsidRPr="009F6238">
        <w:rPr>
          <w:rFonts w:ascii="Verdana" w:hAnsi="Verdana"/>
          <w:sz w:val="20"/>
          <w:szCs w:val="20"/>
          <w:lang w:eastAsia="en-US"/>
        </w:rPr>
        <w:t>2</w:t>
      </w:r>
      <w:r w:rsidRPr="009F6238">
        <w:rPr>
          <w:rFonts w:ascii="Verdana" w:hAnsi="Verdana"/>
          <w:sz w:val="20"/>
          <w:szCs w:val="20"/>
          <w:lang w:eastAsia="en-US"/>
        </w:rPr>
        <w:t>0 (</w:t>
      </w:r>
      <w:r w:rsidR="005B1BA0" w:rsidRPr="009F6238">
        <w:rPr>
          <w:rFonts w:ascii="Verdana" w:hAnsi="Verdana"/>
          <w:sz w:val="20"/>
          <w:szCs w:val="20"/>
          <w:lang w:eastAsia="en-US"/>
        </w:rPr>
        <w:t>двадесет)</w:t>
      </w:r>
      <w:r w:rsidRPr="009F6238">
        <w:rPr>
          <w:rFonts w:ascii="Verdana" w:hAnsi="Verdana"/>
          <w:sz w:val="20"/>
          <w:szCs w:val="20"/>
          <w:lang w:eastAsia="en-US"/>
        </w:rPr>
        <w:t xml:space="preserve"> календарни дни след представяне на следните документи: окончателен приемо-предавателен протокол за доставка, монтаж, тестване и въвеждане в експлоатация, подписан от представители на </w:t>
      </w:r>
      <w:r w:rsidRPr="009F6238">
        <w:rPr>
          <w:rFonts w:ascii="Verdana" w:hAnsi="Verdana"/>
          <w:caps/>
          <w:sz w:val="20"/>
          <w:szCs w:val="20"/>
          <w:lang w:eastAsia="en-US"/>
        </w:rPr>
        <w:t>възложителя</w:t>
      </w:r>
      <w:r w:rsidRPr="009F6238">
        <w:rPr>
          <w:rFonts w:ascii="Verdana" w:hAnsi="Verdana"/>
          <w:sz w:val="20"/>
          <w:szCs w:val="20"/>
          <w:lang w:eastAsia="en-US"/>
        </w:rPr>
        <w:t xml:space="preserve"> и </w:t>
      </w:r>
      <w:r w:rsidRPr="009F6238">
        <w:rPr>
          <w:rFonts w:ascii="Verdana" w:hAnsi="Verdana"/>
          <w:caps/>
          <w:sz w:val="20"/>
          <w:szCs w:val="20"/>
          <w:lang w:eastAsia="en-US"/>
        </w:rPr>
        <w:t>изпълнителя</w:t>
      </w:r>
      <w:r w:rsidRPr="009F6238">
        <w:rPr>
          <w:rFonts w:ascii="Verdana" w:hAnsi="Verdana"/>
          <w:sz w:val="20"/>
          <w:szCs w:val="20"/>
          <w:lang w:eastAsia="en-US"/>
        </w:rPr>
        <w:t xml:space="preserve"> и оригинална фактура, в която се вписва </w:t>
      </w:r>
      <w:r w:rsidR="00582CB5" w:rsidRPr="009F6238">
        <w:rPr>
          <w:rFonts w:ascii="Verdana" w:hAnsi="Verdana"/>
          <w:sz w:val="20"/>
          <w:szCs w:val="20"/>
        </w:rPr>
        <w:t>предмета на настоящия договор</w:t>
      </w:r>
      <w:r w:rsidR="00582CB5" w:rsidRPr="009F6238">
        <w:rPr>
          <w:rFonts w:ascii="Verdana" w:hAnsi="Verdana"/>
          <w:sz w:val="20"/>
          <w:szCs w:val="20"/>
          <w:lang w:eastAsia="en-US"/>
        </w:rPr>
        <w:t>.</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(6)</w:t>
      </w:r>
      <w:r w:rsidRPr="00EA4892">
        <w:rPr>
          <w:rFonts w:ascii="Verdana" w:hAnsi="Verdana"/>
          <w:sz w:val="20"/>
          <w:szCs w:val="20"/>
          <w:lang w:eastAsia="en-US"/>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изпълнените от тях работи, които са приети по реда на чл. 10, ал. 4.</w:t>
      </w:r>
    </w:p>
    <w:p w:rsidR="00980C59" w:rsidRPr="00EA4892" w:rsidRDefault="00980C59" w:rsidP="00B92BC6">
      <w:pPr>
        <w:tabs>
          <w:tab w:val="left" w:pos="360"/>
        </w:tabs>
        <w:jc w:val="both"/>
        <w:rPr>
          <w:rFonts w:ascii="Verdana" w:hAnsi="Verdana"/>
          <w:sz w:val="20"/>
          <w:szCs w:val="20"/>
          <w:lang w:eastAsia="en-US"/>
        </w:rPr>
      </w:pPr>
    </w:p>
    <w:p w:rsidR="00980C59" w:rsidRPr="00EA4892" w:rsidRDefault="00980C59" w:rsidP="00C46610">
      <w:pPr>
        <w:autoSpaceDE w:val="0"/>
        <w:autoSpaceDN w:val="0"/>
        <w:adjustRightInd w:val="0"/>
        <w:jc w:val="center"/>
        <w:rPr>
          <w:rFonts w:ascii="Verdana" w:hAnsi="Verdana"/>
          <w:b/>
          <w:bCs/>
          <w:sz w:val="20"/>
          <w:szCs w:val="20"/>
        </w:rPr>
      </w:pPr>
      <w:r w:rsidRPr="00EA4892">
        <w:rPr>
          <w:rFonts w:ascii="Verdana" w:hAnsi="Verdana"/>
          <w:b/>
          <w:bCs/>
          <w:sz w:val="20"/>
          <w:szCs w:val="20"/>
        </w:rPr>
        <w:t>IІІ. ПРАВА И ЗАДЪЛЖЕНИЯ НА СТРАНИТЕ</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3.</w:t>
      </w:r>
      <w:r w:rsidRPr="00EA4892">
        <w:rPr>
          <w:rFonts w:ascii="Verdana" w:hAnsi="Verdana"/>
          <w:sz w:val="20"/>
          <w:szCs w:val="20"/>
        </w:rPr>
        <w:t xml:space="preserve"> ИЗПЪЛНИТЕЛЯТ се задължава:</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1.</w:t>
      </w:r>
      <w:r w:rsidRPr="00EA4892">
        <w:rPr>
          <w:rFonts w:ascii="Verdana" w:hAnsi="Verdana"/>
          <w:sz w:val="20"/>
          <w:szCs w:val="20"/>
        </w:rPr>
        <w:t xml:space="preserve"> Да изпълни предмета на настоящия Договор, качествено в определените срокове, в съответствие с изискванията, посочени в Техническата спецификация на ВЪЗЛОЖИТЕЛЯ и посоченото в Предложение за изпълнение на обществената поръчка от офертата на ИЗПЪЛНИТЕЛЯ.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2.</w:t>
      </w:r>
      <w:r w:rsidRPr="00EA4892">
        <w:rPr>
          <w:rFonts w:ascii="Verdana" w:hAnsi="Verdana"/>
          <w:sz w:val="20"/>
          <w:szCs w:val="20"/>
        </w:rPr>
        <w:t xml:space="preserve"> При изпълнение на доставките да спазва всички приложими към предмета на обществената поръчка нормативни изисквания и международни стандарти.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Да достави, монтира, тества и въведе в експлоатация стоките в договорения срок и да ги предаде, придружени с необходимите документи – гаранционна карта, ръководство за обслужване на български, както и всички други документи, необходими за правилното им функциониране.</w:t>
      </w:r>
    </w:p>
    <w:p w:rsidR="00980C59" w:rsidRPr="00EA4892" w:rsidRDefault="00980C59" w:rsidP="00B92BC6">
      <w:pPr>
        <w:tabs>
          <w:tab w:val="left" w:pos="360"/>
        </w:tabs>
        <w:jc w:val="both"/>
        <w:rPr>
          <w:rFonts w:ascii="Verdana" w:hAnsi="Verdana"/>
          <w:sz w:val="20"/>
          <w:szCs w:val="20"/>
          <w:lang w:eastAsia="en-US"/>
        </w:rPr>
      </w:pPr>
      <w:r w:rsidRPr="00EA4892">
        <w:rPr>
          <w:rFonts w:ascii="Verdana" w:hAnsi="Verdana"/>
          <w:b/>
          <w:sz w:val="20"/>
          <w:szCs w:val="20"/>
          <w:lang w:eastAsia="en-US"/>
        </w:rPr>
        <w:t>4.</w:t>
      </w:r>
      <w:r w:rsidRPr="00EA4892">
        <w:rPr>
          <w:rFonts w:ascii="Verdana" w:hAnsi="Verdana"/>
          <w:sz w:val="20"/>
          <w:szCs w:val="20"/>
          <w:lang w:eastAsia="en-US"/>
        </w:rPr>
        <w:t xml:space="preserve"> Да осигури гаранционното сервизно обслужване на доставената техника, съгласно </w:t>
      </w:r>
      <w:r w:rsidR="00841433" w:rsidRPr="00EA4892">
        <w:rPr>
          <w:rFonts w:ascii="Verdana" w:hAnsi="Verdana"/>
          <w:sz w:val="20"/>
          <w:szCs w:val="20"/>
          <w:lang w:eastAsia="en-US"/>
        </w:rPr>
        <w:t xml:space="preserve">Техническото </w:t>
      </w:r>
      <w:r w:rsidRPr="00EA4892">
        <w:rPr>
          <w:rFonts w:ascii="Verdana" w:hAnsi="Verdana"/>
          <w:sz w:val="20"/>
          <w:szCs w:val="20"/>
          <w:lang w:eastAsia="en-US"/>
        </w:rPr>
        <w:t>предложение на ИЗПЪЛНИТЕЛЯ и Техническ</w:t>
      </w:r>
      <w:r w:rsidR="00AA7B7C" w:rsidRPr="00EA4892">
        <w:rPr>
          <w:rFonts w:ascii="Verdana" w:hAnsi="Verdana"/>
          <w:sz w:val="20"/>
          <w:szCs w:val="20"/>
          <w:lang w:eastAsia="en-US"/>
        </w:rPr>
        <w:t>а</w:t>
      </w:r>
      <w:r w:rsidR="009F6238">
        <w:rPr>
          <w:rFonts w:ascii="Verdana" w:hAnsi="Verdana"/>
          <w:sz w:val="20"/>
          <w:szCs w:val="20"/>
          <w:lang w:eastAsia="en-US"/>
        </w:rPr>
        <w:t>та спецификация на ВЪЗЛОЖИТЕЛЯ от</w:t>
      </w:r>
      <w:r w:rsidR="006377A4">
        <w:rPr>
          <w:rFonts w:ascii="Verdana" w:hAnsi="Verdana"/>
          <w:sz w:val="20"/>
          <w:szCs w:val="20"/>
          <w:lang w:eastAsia="en-US"/>
        </w:rPr>
        <w:t xml:space="preserve"> </w:t>
      </w:r>
      <w:r w:rsidR="009F6238">
        <w:rPr>
          <w:rFonts w:ascii="Verdana" w:hAnsi="Verdana"/>
          <w:sz w:val="20"/>
          <w:szCs w:val="20"/>
          <w:lang w:eastAsia="en-US"/>
        </w:rPr>
        <w:t>36</w:t>
      </w:r>
      <w:r w:rsidR="00AA7B7C" w:rsidRPr="00EA4892">
        <w:rPr>
          <w:rFonts w:ascii="Verdana" w:hAnsi="Verdana"/>
          <w:sz w:val="20"/>
          <w:szCs w:val="20"/>
          <w:lang w:eastAsia="en-US"/>
        </w:rPr>
        <w:t xml:space="preserve"> (</w:t>
      </w:r>
      <w:r w:rsidR="009F6238">
        <w:rPr>
          <w:rFonts w:ascii="Verdana" w:hAnsi="Verdana"/>
          <w:sz w:val="20"/>
          <w:szCs w:val="20"/>
          <w:lang w:eastAsia="en-US"/>
        </w:rPr>
        <w:t>тридесет и шест</w:t>
      </w:r>
      <w:r w:rsidR="00AA7B7C" w:rsidRPr="00EA4892">
        <w:rPr>
          <w:rFonts w:ascii="Verdana" w:hAnsi="Verdana"/>
          <w:sz w:val="20"/>
          <w:szCs w:val="20"/>
          <w:lang w:eastAsia="en-US"/>
        </w:rPr>
        <w:t>) месеца,</w:t>
      </w:r>
      <w:r w:rsidRPr="00EA4892">
        <w:rPr>
          <w:rFonts w:ascii="Verdana" w:hAnsi="Verdana"/>
          <w:sz w:val="20"/>
          <w:szCs w:val="20"/>
          <w:lang w:eastAsia="en-US"/>
        </w:rPr>
        <w:t xml:space="preserve"> считано от датата на подписване на окончателния приемо-предавателен протокол за доставка, монтаж, тестване и пускане в експлоатация на техниката.</w:t>
      </w:r>
    </w:p>
    <w:p w:rsidR="00980C59" w:rsidRPr="00EA4892" w:rsidRDefault="00841433" w:rsidP="00B92BC6">
      <w:pPr>
        <w:tabs>
          <w:tab w:val="left" w:pos="360"/>
        </w:tabs>
        <w:jc w:val="both"/>
        <w:rPr>
          <w:rFonts w:ascii="Verdana" w:hAnsi="Verdana"/>
          <w:sz w:val="20"/>
          <w:szCs w:val="20"/>
          <w:lang w:eastAsia="en-US"/>
        </w:rPr>
      </w:pPr>
      <w:r w:rsidRPr="00EA4892">
        <w:rPr>
          <w:rFonts w:ascii="Verdana" w:hAnsi="Verdana"/>
          <w:b/>
          <w:sz w:val="20"/>
          <w:szCs w:val="20"/>
          <w:lang w:eastAsia="en-US"/>
        </w:rPr>
        <w:t>5</w:t>
      </w:r>
      <w:r w:rsidR="00980C59" w:rsidRPr="00EA4892">
        <w:rPr>
          <w:rFonts w:ascii="Verdana" w:hAnsi="Verdana"/>
          <w:b/>
          <w:sz w:val="20"/>
          <w:szCs w:val="20"/>
          <w:lang w:eastAsia="en-US"/>
        </w:rPr>
        <w:t>.</w:t>
      </w:r>
      <w:r w:rsidR="00980C59" w:rsidRPr="00EA4892">
        <w:rPr>
          <w:rFonts w:ascii="Verdana" w:hAnsi="Verdana"/>
          <w:sz w:val="20"/>
          <w:szCs w:val="20"/>
          <w:lang w:eastAsia="en-US"/>
        </w:rPr>
        <w:t xml:space="preserve"> Предлаганата техника да е нова, неупотребявана, в производство в момента и да има поддръжка за нея, да съответства на изискванията на ВЪЗЛОЖИТЕЛЯ и техническата спецификация и да е в текущата продуктова листа на производителя.</w:t>
      </w:r>
    </w:p>
    <w:p w:rsidR="00980C59" w:rsidRPr="00EA4892" w:rsidRDefault="00841433" w:rsidP="00B92BC6">
      <w:pPr>
        <w:tabs>
          <w:tab w:val="left" w:pos="360"/>
        </w:tabs>
        <w:jc w:val="both"/>
        <w:rPr>
          <w:rFonts w:ascii="Verdana" w:hAnsi="Verdana"/>
          <w:sz w:val="20"/>
          <w:szCs w:val="20"/>
          <w:lang w:eastAsia="en-US"/>
        </w:rPr>
      </w:pPr>
      <w:r w:rsidRPr="00EA4892">
        <w:rPr>
          <w:rFonts w:ascii="Verdana" w:hAnsi="Verdana"/>
          <w:b/>
          <w:sz w:val="20"/>
          <w:szCs w:val="20"/>
          <w:lang w:eastAsia="en-US"/>
        </w:rPr>
        <w:t>6</w:t>
      </w:r>
      <w:r w:rsidR="00980C59" w:rsidRPr="00EA4892">
        <w:rPr>
          <w:rFonts w:ascii="Verdana" w:hAnsi="Verdana"/>
          <w:b/>
          <w:sz w:val="20"/>
          <w:szCs w:val="20"/>
          <w:lang w:eastAsia="en-US"/>
        </w:rPr>
        <w:t>.</w:t>
      </w:r>
      <w:r w:rsidR="00980C59" w:rsidRPr="00EA4892">
        <w:rPr>
          <w:rFonts w:ascii="Verdana" w:hAnsi="Verdana"/>
          <w:sz w:val="20"/>
          <w:szCs w:val="20"/>
          <w:lang w:eastAsia="en-US"/>
        </w:rPr>
        <w:t xml:space="preserve"> Да осигури за своя сметка товаро-разтоварните дейности и транспорта по доставката до мястото на изпълнение и в случаите на гаранционно сервизно обслужване.</w:t>
      </w:r>
    </w:p>
    <w:p w:rsidR="00980C59" w:rsidRPr="00EA4892" w:rsidRDefault="00841433" w:rsidP="00B92BC6">
      <w:pPr>
        <w:tabs>
          <w:tab w:val="left" w:pos="360"/>
        </w:tabs>
        <w:jc w:val="both"/>
        <w:rPr>
          <w:rFonts w:ascii="Verdana" w:hAnsi="Verdana"/>
          <w:sz w:val="20"/>
          <w:szCs w:val="20"/>
          <w:lang w:eastAsia="en-US"/>
        </w:rPr>
      </w:pPr>
      <w:r w:rsidRPr="00EA4892">
        <w:rPr>
          <w:rFonts w:ascii="Verdana" w:hAnsi="Verdana"/>
          <w:b/>
          <w:sz w:val="20"/>
          <w:szCs w:val="20"/>
          <w:lang w:eastAsia="en-US"/>
        </w:rPr>
        <w:t>7</w:t>
      </w:r>
      <w:r w:rsidR="00980C59" w:rsidRPr="00EA4892">
        <w:rPr>
          <w:rFonts w:ascii="Verdana" w:hAnsi="Verdana"/>
          <w:b/>
          <w:sz w:val="20"/>
          <w:szCs w:val="20"/>
          <w:lang w:eastAsia="en-US"/>
        </w:rPr>
        <w:t>.</w:t>
      </w:r>
      <w:r w:rsidR="00980C59" w:rsidRPr="00EA4892">
        <w:rPr>
          <w:rFonts w:ascii="Verdana" w:hAnsi="Verdana"/>
          <w:sz w:val="20"/>
          <w:szCs w:val="20"/>
          <w:lang w:eastAsia="en-US"/>
        </w:rPr>
        <w:t xml:space="preserve"> При извършване на доставка е необходимо представяне от ИЗПЪЛНИТЕЛЯ на брошура или друг документ (на английски или български език), която да потвърждава предложените характеристики на доставената техника.</w:t>
      </w:r>
    </w:p>
    <w:p w:rsidR="00980C59" w:rsidRPr="00EA4892" w:rsidRDefault="00841433" w:rsidP="00B92BC6">
      <w:pPr>
        <w:jc w:val="both"/>
        <w:rPr>
          <w:rFonts w:ascii="Verdana" w:hAnsi="Verdana"/>
          <w:sz w:val="20"/>
          <w:szCs w:val="20"/>
          <w:lang w:eastAsia="en-US"/>
        </w:rPr>
      </w:pPr>
      <w:r w:rsidRPr="00EA4892">
        <w:rPr>
          <w:rFonts w:ascii="Verdana" w:hAnsi="Verdana"/>
          <w:b/>
          <w:sz w:val="20"/>
          <w:szCs w:val="20"/>
          <w:lang w:eastAsia="en-US"/>
        </w:rPr>
        <w:lastRenderedPageBreak/>
        <w:t>8</w:t>
      </w:r>
      <w:r w:rsidR="00980C59" w:rsidRPr="00EA4892">
        <w:rPr>
          <w:rFonts w:ascii="Verdana" w:hAnsi="Verdana"/>
          <w:b/>
          <w:sz w:val="20"/>
          <w:szCs w:val="20"/>
          <w:lang w:eastAsia="en-US"/>
        </w:rPr>
        <w:t>.</w:t>
      </w:r>
      <w:r w:rsidR="00980C59" w:rsidRPr="00EA4892">
        <w:rPr>
          <w:rFonts w:ascii="Verdana" w:hAnsi="Verdana"/>
          <w:sz w:val="20"/>
          <w:szCs w:val="20"/>
          <w:lang w:eastAsia="en-US"/>
        </w:rPr>
        <w:t xml:space="preserve"> Да информира ВЪЗЛОЖИТЕЛЯ за възникнали проблеми при изпълнението на договора за обществена поръчка и за предприетите мерки за тяхното разрешаване;</w:t>
      </w:r>
    </w:p>
    <w:p w:rsidR="00C97EA9" w:rsidRPr="00EA4892" w:rsidRDefault="00841433" w:rsidP="00B92BC6">
      <w:pPr>
        <w:jc w:val="both"/>
        <w:rPr>
          <w:rFonts w:ascii="Verdana" w:hAnsi="Verdana"/>
          <w:sz w:val="20"/>
          <w:szCs w:val="20"/>
          <w:lang w:eastAsia="en-US"/>
        </w:rPr>
      </w:pPr>
      <w:r w:rsidRPr="00EA4892">
        <w:rPr>
          <w:rFonts w:ascii="Verdana" w:hAnsi="Verdana"/>
          <w:b/>
          <w:sz w:val="20"/>
          <w:szCs w:val="20"/>
          <w:lang w:eastAsia="en-US"/>
        </w:rPr>
        <w:t>9</w:t>
      </w:r>
      <w:r w:rsidR="00980C59" w:rsidRPr="00EA4892">
        <w:rPr>
          <w:rFonts w:ascii="Verdana" w:hAnsi="Verdana"/>
          <w:b/>
          <w:sz w:val="20"/>
          <w:szCs w:val="20"/>
          <w:lang w:eastAsia="en-US"/>
        </w:rPr>
        <w:t>.</w:t>
      </w:r>
      <w:r w:rsidR="00980C59" w:rsidRPr="00EA4892">
        <w:rPr>
          <w:rFonts w:ascii="Verdana" w:hAnsi="Verdana"/>
          <w:sz w:val="20"/>
          <w:szCs w:val="20"/>
          <w:lang w:eastAsia="en-US"/>
        </w:rPr>
        <w:t xml:space="preserve"> Да сключи договор/договори за подизпълнение с посочените в офертата му подизпълнители в срок от 10 (десет) календарни дни от сключване на настоящия договор и да предостави оригинален екземпляр на ВЪЗЛОЖИТЕЛЯ в 3-дневен срок</w:t>
      </w:r>
      <w:r w:rsidR="00AA7B7C" w:rsidRPr="00EA4892">
        <w:rPr>
          <w:rFonts w:ascii="Verdana" w:hAnsi="Verdana"/>
          <w:sz w:val="20"/>
          <w:szCs w:val="20"/>
          <w:lang w:eastAsia="en-US"/>
        </w:rPr>
        <w:t xml:space="preserve"> от сключването</w:t>
      </w:r>
      <w:r w:rsidR="00980C59" w:rsidRPr="00EA4892">
        <w:rPr>
          <w:rFonts w:ascii="Verdana" w:hAnsi="Verdana"/>
          <w:sz w:val="20"/>
          <w:szCs w:val="20"/>
          <w:lang w:eastAsia="en-US"/>
        </w:rPr>
        <w:t>.</w:t>
      </w:r>
    </w:p>
    <w:p w:rsidR="00980C59" w:rsidRPr="00EA4892" w:rsidRDefault="00980C59" w:rsidP="00B92BC6">
      <w:pPr>
        <w:tabs>
          <w:tab w:val="left" w:pos="360"/>
        </w:tabs>
        <w:jc w:val="both"/>
        <w:rPr>
          <w:rFonts w:ascii="Verdana" w:hAnsi="Verdana"/>
          <w:b/>
          <w:sz w:val="20"/>
          <w:szCs w:val="20"/>
          <w:lang w:eastAsia="en-US"/>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4.</w:t>
      </w:r>
      <w:r w:rsidRPr="00EA4892">
        <w:rPr>
          <w:rFonts w:ascii="Verdana" w:hAnsi="Verdana"/>
          <w:sz w:val="20"/>
          <w:szCs w:val="20"/>
        </w:rPr>
        <w:t xml:space="preserve"> ИЗПЪЛНИТЕЛЯТ има право: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1.</w:t>
      </w:r>
      <w:r w:rsidRPr="00EA4892">
        <w:rPr>
          <w:rFonts w:ascii="Verdana" w:hAnsi="Verdana"/>
          <w:sz w:val="20"/>
          <w:szCs w:val="20"/>
        </w:rPr>
        <w:t xml:space="preserve"> Да иска от ВЪЗЛОЖИТЕЛЯ приемане на изпълнената доставка, в случай, че е изпълнена съгласно условията по настоящия договор;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2.</w:t>
      </w:r>
      <w:r w:rsidRPr="00EA4892">
        <w:rPr>
          <w:rFonts w:ascii="Verdana" w:hAnsi="Verdana"/>
          <w:sz w:val="20"/>
          <w:szCs w:val="20"/>
        </w:rPr>
        <w:t xml:space="preserve"> Да иска уговореното възнаграждение за изпълнената доставка. </w:t>
      </w:r>
    </w:p>
    <w:p w:rsidR="00C97EA9" w:rsidRPr="00EA4892" w:rsidRDefault="00C97EA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w:t>
      </w:r>
      <w:r w:rsidRPr="00EA4892">
        <w:rPr>
          <w:rFonts w:ascii="Verdana" w:hAnsi="Verdana"/>
          <w:bCs/>
          <w:sz w:val="20"/>
          <w:szCs w:val="20"/>
          <w:lang w:eastAsia="en-US"/>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5.</w:t>
      </w:r>
      <w:r w:rsidRPr="00EA4892">
        <w:rPr>
          <w:rFonts w:ascii="Verdana" w:hAnsi="Verdana"/>
          <w:sz w:val="20"/>
          <w:szCs w:val="20"/>
        </w:rPr>
        <w:t xml:space="preserve"> ВЪЗЛОЖИТЕЛЯТ се задължава: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1.</w:t>
      </w:r>
      <w:r w:rsidRPr="00EA4892">
        <w:rPr>
          <w:rFonts w:ascii="Verdana" w:hAnsi="Verdana"/>
          <w:sz w:val="20"/>
          <w:szCs w:val="20"/>
        </w:rPr>
        <w:t xml:space="preserve"> Да приеме изпълнението от ИЗПЪЛНИТЕЛЯ по реда и при условията на настоящия договор;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2.</w:t>
      </w:r>
      <w:r w:rsidRPr="00EA4892">
        <w:rPr>
          <w:rFonts w:ascii="Verdana" w:hAnsi="Verdana"/>
          <w:sz w:val="20"/>
          <w:szCs w:val="20"/>
        </w:rPr>
        <w:t xml:space="preserve">  Да заплати дължимата цена по реда и при условията на настоящия договор;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Да не разпространява</w:t>
      </w:r>
      <w:r w:rsidR="00841433" w:rsidRPr="00EA4892">
        <w:rPr>
          <w:rFonts w:ascii="Verdana" w:hAnsi="Verdana"/>
          <w:sz w:val="20"/>
          <w:szCs w:val="20"/>
        </w:rPr>
        <w:t>,</w:t>
      </w:r>
      <w:r w:rsidRPr="00EA4892">
        <w:rPr>
          <w:rFonts w:ascii="Verdana" w:hAnsi="Verdana"/>
          <w:sz w:val="20"/>
          <w:szCs w:val="20"/>
        </w:rPr>
        <w:t xml:space="preserve"> под каквато и да е форма</w:t>
      </w:r>
      <w:r w:rsidR="00841433" w:rsidRPr="00EA4892">
        <w:rPr>
          <w:rFonts w:ascii="Verdana" w:hAnsi="Verdana"/>
          <w:sz w:val="20"/>
          <w:szCs w:val="20"/>
        </w:rPr>
        <w:t>,</w:t>
      </w:r>
      <w:r w:rsidRPr="00EA4892">
        <w:rPr>
          <w:rFonts w:ascii="Verdana" w:hAnsi="Verdana"/>
          <w:sz w:val="20"/>
          <w:szCs w:val="20"/>
        </w:rPr>
        <w:t xml:space="preserve"> всяка предоставена му от ИЗПЪЛНИТЕЛЯ информация, имаща характер на търговска тайна и изрично писмено упомената от ИЗПЪЛНИТЕЛЯ като такава.</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6.</w:t>
      </w:r>
      <w:r w:rsidRPr="00EA4892">
        <w:rPr>
          <w:rFonts w:ascii="Verdana" w:hAnsi="Verdana"/>
          <w:sz w:val="20"/>
          <w:szCs w:val="20"/>
        </w:rPr>
        <w:t xml:space="preserve"> ВЪЗЛОЖИТЕЛЯТ има право: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 xml:space="preserve">1. </w:t>
      </w:r>
      <w:r w:rsidRPr="00EA4892">
        <w:rPr>
          <w:rFonts w:ascii="Verdana" w:hAnsi="Verdana"/>
          <w:sz w:val="20"/>
          <w:szCs w:val="20"/>
        </w:rPr>
        <w:t xml:space="preserve">Да получи точно и качествено изпълнение на предмета на договора;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 xml:space="preserve">2. </w:t>
      </w:r>
      <w:r w:rsidRPr="00EA4892">
        <w:rPr>
          <w:rFonts w:ascii="Verdana" w:hAnsi="Verdana"/>
          <w:sz w:val="20"/>
          <w:szCs w:val="20"/>
        </w:rPr>
        <w:t xml:space="preserve">Да получава информация за хода на изпълнението на този договор. </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C46610">
      <w:pPr>
        <w:autoSpaceDE w:val="0"/>
        <w:autoSpaceDN w:val="0"/>
        <w:adjustRightInd w:val="0"/>
        <w:jc w:val="center"/>
        <w:rPr>
          <w:rFonts w:ascii="Verdana" w:hAnsi="Verdana"/>
          <w:b/>
          <w:bCs/>
          <w:sz w:val="20"/>
          <w:szCs w:val="20"/>
        </w:rPr>
      </w:pPr>
      <w:r w:rsidRPr="00EA4892">
        <w:rPr>
          <w:rFonts w:ascii="Verdana" w:hAnsi="Verdana"/>
          <w:b/>
          <w:bCs/>
          <w:sz w:val="20"/>
          <w:szCs w:val="20"/>
        </w:rPr>
        <w:t>ІV. СРОКОВЕ И МЯСТО ЗА ИЗПЪЛНЕНИЕ НА ДОГОВОРА</w:t>
      </w:r>
    </w:p>
    <w:p w:rsidR="00980C59" w:rsidRPr="00EA4892" w:rsidRDefault="00980C59" w:rsidP="00B92BC6">
      <w:pPr>
        <w:autoSpaceDE w:val="0"/>
        <w:autoSpaceDN w:val="0"/>
        <w:adjustRightInd w:val="0"/>
        <w:jc w:val="both"/>
        <w:rPr>
          <w:rFonts w:ascii="Verdana" w:hAnsi="Verdana"/>
          <w:b/>
          <w:bCs/>
          <w:sz w:val="20"/>
          <w:szCs w:val="20"/>
        </w:rPr>
      </w:pPr>
    </w:p>
    <w:p w:rsidR="00980C59" w:rsidRDefault="00980C59" w:rsidP="00B92BC6">
      <w:pPr>
        <w:tabs>
          <w:tab w:val="left" w:pos="360"/>
        </w:tabs>
        <w:jc w:val="both"/>
        <w:rPr>
          <w:rFonts w:ascii="Verdana" w:hAnsi="Verdana"/>
          <w:sz w:val="20"/>
          <w:szCs w:val="20"/>
          <w:lang w:eastAsia="en-US"/>
        </w:rPr>
      </w:pPr>
      <w:r w:rsidRPr="009F6238">
        <w:rPr>
          <w:rFonts w:ascii="Verdana" w:hAnsi="Verdana"/>
          <w:b/>
          <w:sz w:val="20"/>
          <w:szCs w:val="20"/>
          <w:lang w:eastAsia="en-US"/>
        </w:rPr>
        <w:t>Чл. 7. (1)</w:t>
      </w:r>
      <w:r w:rsidRPr="009F6238">
        <w:rPr>
          <w:rFonts w:ascii="Verdana" w:hAnsi="Verdana"/>
          <w:sz w:val="20"/>
          <w:szCs w:val="20"/>
          <w:lang w:eastAsia="en-US"/>
        </w:rPr>
        <w:t xml:space="preserve"> Доставката, монтажът, тестването и въвеждането в експлоатация на техниката следва да бъде извършено в срок до </w:t>
      </w:r>
      <w:r w:rsidR="009F6238" w:rsidRPr="009F6238">
        <w:rPr>
          <w:rFonts w:ascii="Verdana" w:hAnsi="Verdana"/>
          <w:sz w:val="20"/>
          <w:szCs w:val="20"/>
          <w:lang w:eastAsia="en-US"/>
        </w:rPr>
        <w:t>3</w:t>
      </w:r>
      <w:r w:rsidRPr="009F6238">
        <w:rPr>
          <w:rFonts w:ascii="Verdana" w:hAnsi="Verdana"/>
          <w:sz w:val="20"/>
          <w:szCs w:val="20"/>
          <w:lang w:eastAsia="en-US"/>
        </w:rPr>
        <w:t>0 (</w:t>
      </w:r>
      <w:r w:rsidR="009F6238">
        <w:rPr>
          <w:rFonts w:ascii="Verdana" w:hAnsi="Verdana"/>
          <w:sz w:val="20"/>
          <w:szCs w:val="20"/>
          <w:lang w:eastAsia="en-US"/>
        </w:rPr>
        <w:t>три</w:t>
      </w:r>
      <w:r w:rsidR="005B1BA0" w:rsidRPr="009F6238">
        <w:rPr>
          <w:rFonts w:ascii="Verdana" w:hAnsi="Verdana"/>
          <w:sz w:val="20"/>
          <w:szCs w:val="20"/>
          <w:lang w:eastAsia="en-US"/>
        </w:rPr>
        <w:t>десет</w:t>
      </w:r>
      <w:r w:rsidRPr="009F6238">
        <w:rPr>
          <w:rFonts w:ascii="Verdana" w:hAnsi="Verdana"/>
          <w:sz w:val="20"/>
          <w:szCs w:val="20"/>
          <w:lang w:eastAsia="en-US"/>
        </w:rPr>
        <w:t xml:space="preserve">) календарни дни, считано от датата на </w:t>
      </w:r>
      <w:r w:rsidR="009F6238">
        <w:rPr>
          <w:rFonts w:ascii="Verdana" w:hAnsi="Verdana"/>
          <w:sz w:val="20"/>
          <w:szCs w:val="20"/>
          <w:lang w:eastAsia="en-US"/>
        </w:rPr>
        <w:t xml:space="preserve">подписване на настоящия договор, </w:t>
      </w:r>
      <w:r w:rsidR="009F6238" w:rsidRPr="009F6238">
        <w:rPr>
          <w:rFonts w:ascii="Verdana" w:hAnsi="Verdana"/>
          <w:b/>
          <w:sz w:val="20"/>
          <w:szCs w:val="20"/>
          <w:lang w:eastAsia="en-US"/>
        </w:rPr>
        <w:t>но не по-късно от 20.12.2019 г.</w:t>
      </w:r>
      <w:r w:rsidRPr="009F6238">
        <w:rPr>
          <w:rFonts w:ascii="Verdana" w:hAnsi="Verdana"/>
          <w:sz w:val="20"/>
          <w:szCs w:val="20"/>
          <w:lang w:eastAsia="en-US"/>
        </w:rPr>
        <w:t xml:space="preserve"> Договорът влиза в сила от датата на подписването му от двете страни и приключва с изтичане на гаранционния срок.</w:t>
      </w:r>
      <w:r w:rsidRPr="00EA4892">
        <w:rPr>
          <w:rFonts w:ascii="Verdana" w:hAnsi="Verdana"/>
          <w:sz w:val="20"/>
          <w:szCs w:val="20"/>
          <w:lang w:eastAsia="en-US"/>
        </w:rPr>
        <w:t xml:space="preserve"> </w:t>
      </w:r>
    </w:p>
    <w:p w:rsidR="00A04DC8" w:rsidRPr="00EA4892" w:rsidRDefault="00A04DC8" w:rsidP="00B92BC6">
      <w:pPr>
        <w:tabs>
          <w:tab w:val="left" w:pos="360"/>
        </w:tabs>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За количества доставени извън възложеното с настоящия договор, ВЪЗЛОЖИТЕЛЯТ няма задължение за плащане. </w:t>
      </w:r>
    </w:p>
    <w:p w:rsidR="00980C59" w:rsidRPr="00EA4892" w:rsidRDefault="00980C59" w:rsidP="00B92BC6">
      <w:pPr>
        <w:jc w:val="both"/>
        <w:rPr>
          <w:rFonts w:ascii="Verdana" w:hAnsi="Verdana"/>
          <w:sz w:val="20"/>
          <w:szCs w:val="20"/>
          <w:lang w:eastAsia="en-US"/>
        </w:rPr>
      </w:pPr>
    </w:p>
    <w:p w:rsidR="00A04DC8" w:rsidRPr="007709CB" w:rsidRDefault="00980C59" w:rsidP="00A1187E">
      <w:pPr>
        <w:jc w:val="both"/>
        <w:rPr>
          <w:rFonts w:ascii="Verdana" w:hAnsi="Verdana"/>
          <w:sz w:val="20"/>
          <w:szCs w:val="20"/>
        </w:rPr>
      </w:pPr>
      <w:r w:rsidRPr="00EA4892">
        <w:rPr>
          <w:rFonts w:ascii="Verdana" w:hAnsi="Verdana"/>
          <w:b/>
          <w:sz w:val="20"/>
          <w:szCs w:val="20"/>
          <w:lang w:eastAsia="en-US"/>
        </w:rPr>
        <w:t>Чл. 8. (1)</w:t>
      </w:r>
      <w:r w:rsidRPr="00EA4892">
        <w:rPr>
          <w:rFonts w:ascii="Verdana" w:hAnsi="Verdana"/>
          <w:sz w:val="20"/>
          <w:szCs w:val="20"/>
          <w:lang w:eastAsia="en-US"/>
        </w:rPr>
        <w:t xml:space="preserve"> Мястото на доставка</w:t>
      </w:r>
      <w:r w:rsidR="00A04DC8">
        <w:rPr>
          <w:rFonts w:ascii="Verdana" w:hAnsi="Verdana"/>
          <w:sz w:val="20"/>
          <w:szCs w:val="20"/>
          <w:lang w:eastAsia="en-US"/>
        </w:rPr>
        <w:t>:</w:t>
      </w:r>
      <w:r w:rsidR="00A04DC8" w:rsidRPr="007709CB">
        <w:rPr>
          <w:rFonts w:ascii="Verdana" w:hAnsi="Verdana"/>
          <w:sz w:val="20"/>
          <w:szCs w:val="20"/>
        </w:rPr>
        <w:t xml:space="preserve"> </w:t>
      </w:r>
      <w:r w:rsidR="00A04DC8">
        <w:rPr>
          <w:rFonts w:ascii="Verdana" w:hAnsi="Verdana"/>
          <w:sz w:val="20"/>
          <w:szCs w:val="20"/>
        </w:rPr>
        <w:t>д</w:t>
      </w:r>
      <w:r w:rsidR="00A04DC8" w:rsidRPr="007709CB">
        <w:rPr>
          <w:rFonts w:ascii="Verdana" w:hAnsi="Verdana"/>
          <w:sz w:val="20"/>
          <w:szCs w:val="20"/>
        </w:rPr>
        <w:t>оставката на артикулите ще се извършва до всички структури на ВЪЗЛОЖИТЕЛЯ - централна администрация на Изпълнителна агенция „Главна инспекция по труда“, в административната сграда, находяща се в гр. София, бул. „Княз Александър Дондуков“ 3 и в 28-те териториални дирекции „Инспекция по труда“, разположени в административни сгради във всеки един областен град на територията на Република България с точни адреси както следва:</w:t>
      </w:r>
    </w:p>
    <w:p w:rsidR="00A04DC8" w:rsidRPr="007709CB" w:rsidRDefault="00A04DC8" w:rsidP="00A04DC8">
      <w:pPr>
        <w:jc w:val="both"/>
        <w:rPr>
          <w:rFonts w:ascii="Verdana" w:hAnsi="Verdana"/>
          <w:sz w:val="20"/>
          <w:szCs w:val="20"/>
        </w:rPr>
      </w:pPr>
      <w:r w:rsidRPr="007709CB">
        <w:rPr>
          <w:rFonts w:ascii="Verdana" w:hAnsi="Verdana"/>
          <w:sz w:val="20"/>
          <w:szCs w:val="20"/>
        </w:rPr>
        <w:tab/>
        <w:t>1. гр. Благоевград, пл. "Георги Измирлиев" № 9;</w:t>
      </w:r>
    </w:p>
    <w:p w:rsidR="00A04DC8" w:rsidRPr="007709CB" w:rsidRDefault="00A04DC8" w:rsidP="00A04DC8">
      <w:pPr>
        <w:jc w:val="both"/>
        <w:rPr>
          <w:rFonts w:ascii="Verdana" w:hAnsi="Verdana"/>
          <w:sz w:val="20"/>
          <w:szCs w:val="20"/>
        </w:rPr>
      </w:pPr>
      <w:r w:rsidRPr="007709CB">
        <w:rPr>
          <w:rFonts w:ascii="Verdana" w:hAnsi="Verdana"/>
          <w:sz w:val="20"/>
          <w:szCs w:val="20"/>
        </w:rPr>
        <w:tab/>
        <w:t>2. гр. Бургас, ул. "Шейново" № 24, ет. 4;</w:t>
      </w:r>
    </w:p>
    <w:p w:rsidR="00A04DC8" w:rsidRPr="007709CB" w:rsidRDefault="00A04DC8" w:rsidP="00A04DC8">
      <w:pPr>
        <w:jc w:val="both"/>
        <w:rPr>
          <w:rFonts w:ascii="Verdana" w:hAnsi="Verdana"/>
          <w:sz w:val="20"/>
          <w:szCs w:val="20"/>
        </w:rPr>
      </w:pPr>
      <w:r w:rsidRPr="007709CB">
        <w:rPr>
          <w:rFonts w:ascii="Verdana" w:hAnsi="Verdana"/>
          <w:sz w:val="20"/>
          <w:szCs w:val="20"/>
        </w:rPr>
        <w:tab/>
        <w:t>3. гр. Варна,</w:t>
      </w:r>
      <w:r w:rsidRPr="007709CB">
        <w:rPr>
          <w:rFonts w:ascii="Verdana" w:hAnsi="Verdana"/>
          <w:sz w:val="20"/>
          <w:szCs w:val="20"/>
        </w:rPr>
        <w:tab/>
        <w:t>ул. "Христо Самсаров" № 2а и бул. “Цар Освободител” 76 Г;</w:t>
      </w:r>
    </w:p>
    <w:p w:rsidR="00A04DC8" w:rsidRPr="007709CB" w:rsidRDefault="00A04DC8" w:rsidP="00A04DC8">
      <w:pPr>
        <w:jc w:val="both"/>
        <w:rPr>
          <w:rFonts w:ascii="Verdana" w:hAnsi="Verdana"/>
          <w:sz w:val="20"/>
          <w:szCs w:val="20"/>
        </w:rPr>
      </w:pPr>
      <w:r w:rsidRPr="007709CB">
        <w:rPr>
          <w:rFonts w:ascii="Verdana" w:hAnsi="Verdana"/>
          <w:sz w:val="20"/>
          <w:szCs w:val="20"/>
        </w:rPr>
        <w:tab/>
        <w:t>4. гр. Велико Търново, ул. "Христо Ботев" № 2а;</w:t>
      </w:r>
    </w:p>
    <w:p w:rsidR="00A04DC8" w:rsidRPr="007709CB" w:rsidRDefault="00A04DC8" w:rsidP="00A04DC8">
      <w:pPr>
        <w:jc w:val="both"/>
        <w:rPr>
          <w:rFonts w:ascii="Verdana" w:hAnsi="Verdana"/>
          <w:sz w:val="20"/>
          <w:szCs w:val="20"/>
        </w:rPr>
      </w:pPr>
      <w:r w:rsidRPr="007709CB">
        <w:rPr>
          <w:rFonts w:ascii="Verdana" w:hAnsi="Verdana"/>
          <w:sz w:val="20"/>
          <w:szCs w:val="20"/>
        </w:rPr>
        <w:tab/>
        <w:t>5. гр. Видин, ул. "Дунавска" № 6;</w:t>
      </w:r>
    </w:p>
    <w:p w:rsidR="00A04DC8" w:rsidRPr="007709CB" w:rsidRDefault="00A04DC8" w:rsidP="00A04DC8">
      <w:pPr>
        <w:jc w:val="both"/>
        <w:rPr>
          <w:rFonts w:ascii="Verdana" w:hAnsi="Verdana"/>
          <w:sz w:val="20"/>
          <w:szCs w:val="20"/>
        </w:rPr>
      </w:pPr>
      <w:r w:rsidRPr="007709CB">
        <w:rPr>
          <w:rFonts w:ascii="Verdana" w:hAnsi="Verdana"/>
          <w:sz w:val="20"/>
          <w:szCs w:val="20"/>
        </w:rPr>
        <w:tab/>
        <w:t>6. гр. Враца, ул. "Стоян Заимов" № 2;</w:t>
      </w:r>
    </w:p>
    <w:p w:rsidR="00A04DC8" w:rsidRPr="007709CB" w:rsidRDefault="00A04DC8" w:rsidP="00A04DC8">
      <w:pPr>
        <w:jc w:val="both"/>
        <w:rPr>
          <w:rFonts w:ascii="Verdana" w:hAnsi="Verdana"/>
          <w:sz w:val="20"/>
          <w:szCs w:val="20"/>
        </w:rPr>
      </w:pPr>
      <w:r w:rsidRPr="007709CB">
        <w:rPr>
          <w:rFonts w:ascii="Verdana" w:hAnsi="Verdana"/>
          <w:sz w:val="20"/>
          <w:szCs w:val="20"/>
        </w:rPr>
        <w:tab/>
        <w:t>7. гр. Габрово, ул. "Брянска" № 30;</w:t>
      </w:r>
    </w:p>
    <w:p w:rsidR="00A04DC8" w:rsidRPr="007709CB" w:rsidRDefault="00A04DC8" w:rsidP="00A04DC8">
      <w:pPr>
        <w:jc w:val="both"/>
        <w:rPr>
          <w:rFonts w:ascii="Verdana" w:hAnsi="Verdana"/>
          <w:sz w:val="20"/>
          <w:szCs w:val="20"/>
        </w:rPr>
      </w:pPr>
      <w:r w:rsidRPr="007709CB">
        <w:rPr>
          <w:rFonts w:ascii="Verdana" w:hAnsi="Verdana"/>
          <w:sz w:val="20"/>
          <w:szCs w:val="20"/>
        </w:rPr>
        <w:tab/>
        <w:t>8. гр. Добрич, пл. "Независимост" № 7, ет. 5;</w:t>
      </w:r>
    </w:p>
    <w:p w:rsidR="00A04DC8" w:rsidRPr="007709CB" w:rsidRDefault="00A04DC8" w:rsidP="00A04DC8">
      <w:pPr>
        <w:jc w:val="both"/>
        <w:rPr>
          <w:rFonts w:ascii="Verdana" w:hAnsi="Verdana"/>
          <w:sz w:val="20"/>
          <w:szCs w:val="20"/>
        </w:rPr>
      </w:pPr>
      <w:r w:rsidRPr="007709CB">
        <w:rPr>
          <w:rFonts w:ascii="Verdana" w:hAnsi="Verdana"/>
          <w:sz w:val="20"/>
          <w:szCs w:val="20"/>
        </w:rPr>
        <w:tab/>
        <w:t>9. гр. Кърджали, ул. "Деспот Слав" № 1;</w:t>
      </w:r>
    </w:p>
    <w:p w:rsidR="00A04DC8" w:rsidRPr="007709CB" w:rsidRDefault="00A04DC8" w:rsidP="00A04DC8">
      <w:pPr>
        <w:jc w:val="both"/>
        <w:rPr>
          <w:rFonts w:ascii="Verdana" w:hAnsi="Verdana"/>
          <w:sz w:val="20"/>
          <w:szCs w:val="20"/>
        </w:rPr>
      </w:pPr>
      <w:r w:rsidRPr="007709CB">
        <w:rPr>
          <w:rFonts w:ascii="Verdana" w:hAnsi="Verdana"/>
          <w:sz w:val="20"/>
          <w:szCs w:val="20"/>
        </w:rPr>
        <w:tab/>
        <w:t>10. гр. Кюстендил, ул. "Гладстон"  №35;</w:t>
      </w:r>
    </w:p>
    <w:p w:rsidR="00A04DC8" w:rsidRPr="007709CB" w:rsidRDefault="00A04DC8" w:rsidP="00A04DC8">
      <w:pPr>
        <w:jc w:val="both"/>
        <w:rPr>
          <w:rFonts w:ascii="Verdana" w:hAnsi="Verdana"/>
          <w:sz w:val="20"/>
          <w:szCs w:val="20"/>
        </w:rPr>
      </w:pPr>
      <w:r w:rsidRPr="007709CB">
        <w:rPr>
          <w:rFonts w:ascii="Verdana" w:hAnsi="Verdana"/>
          <w:sz w:val="20"/>
          <w:szCs w:val="20"/>
        </w:rPr>
        <w:lastRenderedPageBreak/>
        <w:tab/>
        <w:t>11. гр. Ловеч, бул. "България" № 10;</w:t>
      </w:r>
    </w:p>
    <w:p w:rsidR="00A04DC8" w:rsidRPr="007709CB" w:rsidRDefault="00A04DC8" w:rsidP="00A04DC8">
      <w:pPr>
        <w:jc w:val="both"/>
        <w:rPr>
          <w:rFonts w:ascii="Verdana" w:hAnsi="Verdana"/>
          <w:sz w:val="20"/>
          <w:szCs w:val="20"/>
        </w:rPr>
      </w:pPr>
      <w:r w:rsidRPr="007709CB">
        <w:rPr>
          <w:rFonts w:ascii="Verdana" w:hAnsi="Verdana"/>
          <w:sz w:val="20"/>
          <w:szCs w:val="20"/>
        </w:rPr>
        <w:tab/>
        <w:t>12. гр. Монтана, пл. "Жеравица" № 2;</w:t>
      </w:r>
    </w:p>
    <w:p w:rsidR="00A04DC8" w:rsidRPr="007709CB" w:rsidRDefault="00A04DC8" w:rsidP="00A04DC8">
      <w:pPr>
        <w:jc w:val="both"/>
        <w:rPr>
          <w:rFonts w:ascii="Verdana" w:hAnsi="Verdana"/>
          <w:sz w:val="20"/>
          <w:szCs w:val="20"/>
        </w:rPr>
      </w:pPr>
      <w:r w:rsidRPr="007709CB">
        <w:rPr>
          <w:rFonts w:ascii="Verdana" w:hAnsi="Verdana"/>
          <w:sz w:val="20"/>
          <w:szCs w:val="20"/>
        </w:rPr>
        <w:tab/>
        <w:t>13. гр. Пазарджик, ул. "Екзарх Йосиф" № 15;</w:t>
      </w:r>
    </w:p>
    <w:p w:rsidR="00A04DC8" w:rsidRPr="007709CB" w:rsidRDefault="00A04DC8" w:rsidP="00A04DC8">
      <w:pPr>
        <w:jc w:val="both"/>
        <w:rPr>
          <w:rFonts w:ascii="Verdana" w:hAnsi="Verdana"/>
          <w:sz w:val="20"/>
          <w:szCs w:val="20"/>
        </w:rPr>
      </w:pPr>
      <w:r w:rsidRPr="007709CB">
        <w:rPr>
          <w:rFonts w:ascii="Verdana" w:hAnsi="Verdana"/>
          <w:sz w:val="20"/>
          <w:szCs w:val="20"/>
        </w:rPr>
        <w:tab/>
        <w:t>14. гр. Перник, пл. "Кракра Пернишки" № 1, Синдикален дом, ет. 6;</w:t>
      </w:r>
    </w:p>
    <w:p w:rsidR="00A04DC8" w:rsidRPr="007709CB" w:rsidRDefault="00A04DC8" w:rsidP="00A04DC8">
      <w:pPr>
        <w:jc w:val="both"/>
        <w:rPr>
          <w:rFonts w:ascii="Verdana" w:hAnsi="Verdana"/>
          <w:sz w:val="20"/>
          <w:szCs w:val="20"/>
        </w:rPr>
      </w:pPr>
      <w:r w:rsidRPr="007709CB">
        <w:rPr>
          <w:rFonts w:ascii="Verdana" w:hAnsi="Verdana"/>
          <w:sz w:val="20"/>
          <w:szCs w:val="20"/>
        </w:rPr>
        <w:tab/>
        <w:t>15. гр. Плевен, ул. "Ал. Стамболийски" № 1;</w:t>
      </w:r>
    </w:p>
    <w:p w:rsidR="00A04DC8" w:rsidRPr="007709CB" w:rsidRDefault="00A04DC8" w:rsidP="00A04DC8">
      <w:pPr>
        <w:jc w:val="both"/>
        <w:rPr>
          <w:rFonts w:ascii="Verdana" w:hAnsi="Verdana"/>
          <w:sz w:val="20"/>
          <w:szCs w:val="20"/>
        </w:rPr>
      </w:pPr>
      <w:r w:rsidRPr="007709CB">
        <w:rPr>
          <w:rFonts w:ascii="Verdana" w:hAnsi="Verdana"/>
          <w:sz w:val="20"/>
          <w:szCs w:val="20"/>
        </w:rPr>
        <w:tab/>
        <w:t>16. гр. Пловдив, пл. "Централен" № 1 ет. 5;</w:t>
      </w:r>
    </w:p>
    <w:p w:rsidR="00A04DC8" w:rsidRPr="007709CB" w:rsidRDefault="00A04DC8" w:rsidP="00A04DC8">
      <w:pPr>
        <w:jc w:val="both"/>
        <w:rPr>
          <w:rFonts w:ascii="Verdana" w:hAnsi="Verdana"/>
          <w:sz w:val="20"/>
          <w:szCs w:val="20"/>
        </w:rPr>
      </w:pPr>
      <w:r w:rsidRPr="007709CB">
        <w:rPr>
          <w:rFonts w:ascii="Verdana" w:hAnsi="Verdana"/>
          <w:sz w:val="20"/>
          <w:szCs w:val="20"/>
        </w:rPr>
        <w:tab/>
        <w:t>17. гр. Разград, бул. "България" № 15;</w:t>
      </w:r>
    </w:p>
    <w:p w:rsidR="00A04DC8" w:rsidRPr="007709CB" w:rsidRDefault="00A04DC8" w:rsidP="00A04DC8">
      <w:pPr>
        <w:jc w:val="both"/>
        <w:rPr>
          <w:rFonts w:ascii="Verdana" w:hAnsi="Verdana"/>
          <w:sz w:val="20"/>
          <w:szCs w:val="20"/>
        </w:rPr>
      </w:pPr>
      <w:r w:rsidRPr="007709CB">
        <w:rPr>
          <w:rFonts w:ascii="Verdana" w:hAnsi="Verdana"/>
          <w:sz w:val="20"/>
          <w:szCs w:val="20"/>
        </w:rPr>
        <w:tab/>
        <w:t>18. гр. Русе, ул. "Александровска" № 53;</w:t>
      </w:r>
    </w:p>
    <w:p w:rsidR="00A04DC8" w:rsidRPr="007709CB" w:rsidRDefault="00A04DC8" w:rsidP="00A04DC8">
      <w:pPr>
        <w:jc w:val="both"/>
        <w:rPr>
          <w:rFonts w:ascii="Verdana" w:hAnsi="Verdana"/>
          <w:sz w:val="20"/>
          <w:szCs w:val="20"/>
        </w:rPr>
      </w:pPr>
      <w:r w:rsidRPr="007709CB">
        <w:rPr>
          <w:rFonts w:ascii="Verdana" w:hAnsi="Verdana"/>
          <w:sz w:val="20"/>
          <w:szCs w:val="20"/>
        </w:rPr>
        <w:tab/>
        <w:t>19. гр. Силистра, ул. "Добруджа" № 1;</w:t>
      </w:r>
    </w:p>
    <w:p w:rsidR="00A04DC8" w:rsidRPr="007709CB" w:rsidRDefault="00A04DC8" w:rsidP="00A04DC8">
      <w:pPr>
        <w:jc w:val="both"/>
        <w:rPr>
          <w:rFonts w:ascii="Verdana" w:hAnsi="Verdana"/>
          <w:sz w:val="20"/>
          <w:szCs w:val="20"/>
        </w:rPr>
      </w:pPr>
      <w:r w:rsidRPr="007709CB">
        <w:rPr>
          <w:rFonts w:ascii="Verdana" w:hAnsi="Verdana"/>
          <w:sz w:val="20"/>
          <w:szCs w:val="20"/>
        </w:rPr>
        <w:tab/>
        <w:t>20. гр. Сливен, ул. "Цар Самуил" № 1, ет. 3;</w:t>
      </w:r>
    </w:p>
    <w:p w:rsidR="00A04DC8" w:rsidRPr="007709CB" w:rsidRDefault="00A04DC8" w:rsidP="00A04DC8">
      <w:pPr>
        <w:jc w:val="both"/>
        <w:rPr>
          <w:rFonts w:ascii="Verdana" w:hAnsi="Verdana"/>
          <w:sz w:val="20"/>
          <w:szCs w:val="20"/>
        </w:rPr>
      </w:pPr>
      <w:r w:rsidRPr="007709CB">
        <w:rPr>
          <w:rFonts w:ascii="Verdana" w:hAnsi="Verdana"/>
          <w:sz w:val="20"/>
          <w:szCs w:val="20"/>
        </w:rPr>
        <w:tab/>
        <w:t>21. гр. Смолян, бул. “България” № 58;</w:t>
      </w:r>
    </w:p>
    <w:p w:rsidR="00A04DC8" w:rsidRPr="007709CB" w:rsidRDefault="00A04DC8" w:rsidP="00A04DC8">
      <w:pPr>
        <w:jc w:val="both"/>
        <w:rPr>
          <w:rFonts w:ascii="Verdana" w:hAnsi="Verdana"/>
          <w:sz w:val="20"/>
          <w:szCs w:val="20"/>
        </w:rPr>
      </w:pPr>
      <w:r w:rsidRPr="007709CB">
        <w:rPr>
          <w:rFonts w:ascii="Verdana" w:hAnsi="Verdana"/>
          <w:sz w:val="20"/>
          <w:szCs w:val="20"/>
        </w:rPr>
        <w:tab/>
        <w:t>22. гр. София, район "Изгрев", ж.к. "Изток", ул. № "172", № 11, корпус В;</w:t>
      </w:r>
    </w:p>
    <w:p w:rsidR="00A04DC8" w:rsidRPr="007709CB" w:rsidRDefault="00A04DC8" w:rsidP="00A04DC8">
      <w:pPr>
        <w:jc w:val="both"/>
        <w:rPr>
          <w:rFonts w:ascii="Verdana" w:hAnsi="Verdana"/>
          <w:sz w:val="20"/>
          <w:szCs w:val="20"/>
        </w:rPr>
      </w:pPr>
      <w:r w:rsidRPr="007709CB">
        <w:rPr>
          <w:rFonts w:ascii="Verdana" w:hAnsi="Verdana"/>
          <w:sz w:val="20"/>
          <w:szCs w:val="20"/>
        </w:rPr>
        <w:tab/>
        <w:t>23. гр. София, бул. "Витоша" № 6;</w:t>
      </w:r>
    </w:p>
    <w:p w:rsidR="00A04DC8" w:rsidRPr="007709CB" w:rsidRDefault="00A04DC8" w:rsidP="00A04DC8">
      <w:pPr>
        <w:jc w:val="both"/>
        <w:rPr>
          <w:rFonts w:ascii="Verdana" w:hAnsi="Verdana"/>
          <w:sz w:val="20"/>
          <w:szCs w:val="20"/>
        </w:rPr>
      </w:pPr>
      <w:r w:rsidRPr="007709CB">
        <w:rPr>
          <w:rFonts w:ascii="Verdana" w:hAnsi="Verdana"/>
          <w:sz w:val="20"/>
          <w:szCs w:val="20"/>
        </w:rPr>
        <w:tab/>
        <w:t>24. гр. Стара Загора, ул. "Стефан Караджа" № 8, ет. 3;</w:t>
      </w:r>
    </w:p>
    <w:p w:rsidR="00A04DC8" w:rsidRPr="007709CB" w:rsidRDefault="00A04DC8" w:rsidP="00A04DC8">
      <w:pPr>
        <w:jc w:val="both"/>
        <w:rPr>
          <w:rFonts w:ascii="Verdana" w:hAnsi="Verdana"/>
          <w:sz w:val="20"/>
          <w:szCs w:val="20"/>
        </w:rPr>
      </w:pPr>
      <w:r w:rsidRPr="007709CB">
        <w:rPr>
          <w:rFonts w:ascii="Verdana" w:hAnsi="Verdana"/>
          <w:sz w:val="20"/>
          <w:szCs w:val="20"/>
        </w:rPr>
        <w:tab/>
        <w:t>25. гр. Търговище, ул. "Стефан Караджа" № 1;</w:t>
      </w:r>
    </w:p>
    <w:p w:rsidR="00A04DC8" w:rsidRPr="007709CB" w:rsidRDefault="00A04DC8" w:rsidP="00A04DC8">
      <w:pPr>
        <w:jc w:val="both"/>
        <w:rPr>
          <w:rFonts w:ascii="Verdana" w:hAnsi="Verdana"/>
          <w:sz w:val="20"/>
          <w:szCs w:val="20"/>
        </w:rPr>
      </w:pPr>
      <w:r w:rsidRPr="007709CB">
        <w:rPr>
          <w:rFonts w:ascii="Verdana" w:hAnsi="Verdana"/>
          <w:sz w:val="20"/>
          <w:szCs w:val="20"/>
        </w:rPr>
        <w:tab/>
        <w:t>26. гр. Хасково, ул. "П. Евтимий" № 2;</w:t>
      </w:r>
    </w:p>
    <w:p w:rsidR="00A04DC8" w:rsidRPr="007709CB" w:rsidRDefault="00A04DC8" w:rsidP="00A04DC8">
      <w:pPr>
        <w:jc w:val="both"/>
        <w:rPr>
          <w:rFonts w:ascii="Verdana" w:hAnsi="Verdana"/>
          <w:sz w:val="20"/>
          <w:szCs w:val="20"/>
        </w:rPr>
      </w:pPr>
      <w:r w:rsidRPr="007709CB">
        <w:rPr>
          <w:rFonts w:ascii="Verdana" w:hAnsi="Verdana"/>
          <w:sz w:val="20"/>
          <w:szCs w:val="20"/>
        </w:rPr>
        <w:tab/>
        <w:t>27. гр. Шумен, бул. “Славянски” № 30;</w:t>
      </w:r>
    </w:p>
    <w:p w:rsidR="00A04DC8" w:rsidRDefault="00A04DC8" w:rsidP="00A04DC8">
      <w:pPr>
        <w:jc w:val="both"/>
        <w:rPr>
          <w:rFonts w:ascii="Verdana" w:hAnsi="Verdana"/>
          <w:sz w:val="20"/>
          <w:szCs w:val="20"/>
        </w:rPr>
      </w:pPr>
      <w:r w:rsidRPr="007709CB">
        <w:rPr>
          <w:rFonts w:ascii="Verdana" w:hAnsi="Verdana"/>
          <w:sz w:val="20"/>
          <w:szCs w:val="20"/>
        </w:rPr>
        <w:tab/>
        <w:t>28. гр. Ямбол, ул. “Търговска” № 2.</w:t>
      </w:r>
    </w:p>
    <w:p w:rsidR="00A1187E" w:rsidRDefault="00A1187E" w:rsidP="00A04DC8">
      <w:pPr>
        <w:jc w:val="both"/>
        <w:rPr>
          <w:rFonts w:ascii="Verdana" w:hAnsi="Verdana"/>
          <w:sz w:val="20"/>
          <w:szCs w:val="20"/>
        </w:rPr>
      </w:pPr>
      <w:r>
        <w:rPr>
          <w:rFonts w:ascii="Verdana" w:hAnsi="Verdana"/>
          <w:sz w:val="20"/>
          <w:szCs w:val="20"/>
        </w:rPr>
        <w:tab/>
      </w:r>
    </w:p>
    <w:p w:rsidR="00A1187E" w:rsidRPr="007709CB" w:rsidRDefault="00A1187E" w:rsidP="00A04DC8">
      <w:pPr>
        <w:jc w:val="both"/>
        <w:rPr>
          <w:rFonts w:ascii="Verdana" w:hAnsi="Verdana"/>
          <w:sz w:val="20"/>
          <w:szCs w:val="20"/>
        </w:rPr>
      </w:pPr>
      <w:r>
        <w:rPr>
          <w:rFonts w:ascii="Verdana" w:hAnsi="Verdana"/>
          <w:sz w:val="20"/>
          <w:szCs w:val="20"/>
        </w:rPr>
        <w:tab/>
        <w:t>Доставките ще се извършват по 1 (един) брой ч</w:t>
      </w:r>
      <w:r w:rsidRPr="009F6238">
        <w:rPr>
          <w:rFonts w:ascii="Verdana" w:hAnsi="Verdana"/>
          <w:bCs/>
          <w:sz w:val="20"/>
          <w:szCs w:val="20"/>
        </w:rPr>
        <w:t>ерно-бяла копирна система</w:t>
      </w:r>
      <w:r>
        <w:rPr>
          <w:rFonts w:ascii="Verdana" w:hAnsi="Verdana"/>
          <w:sz w:val="20"/>
          <w:szCs w:val="20"/>
        </w:rPr>
        <w:t xml:space="preserve"> във всяка една териториална структура, а останалите заедно с 10 броя скенери в ЦУ на ИА ГИТ.</w:t>
      </w:r>
    </w:p>
    <w:p w:rsidR="00A04DC8" w:rsidRDefault="00A04DC8" w:rsidP="00A04DC8">
      <w:pPr>
        <w:ind w:firstLine="708"/>
        <w:jc w:val="both"/>
        <w:rPr>
          <w:rFonts w:ascii="Verdana" w:hAnsi="Verdana"/>
          <w:sz w:val="20"/>
          <w:szCs w:val="20"/>
        </w:rPr>
      </w:pPr>
    </w:p>
    <w:p w:rsidR="00980C59" w:rsidRPr="00EA4892" w:rsidRDefault="00A04DC8" w:rsidP="00A04DC8">
      <w:pPr>
        <w:shd w:val="clear" w:color="auto" w:fill="FFFFFF"/>
        <w:tabs>
          <w:tab w:val="left" w:pos="360"/>
        </w:tabs>
        <w:jc w:val="both"/>
        <w:rPr>
          <w:rFonts w:ascii="Verdana" w:hAnsi="Verdana"/>
          <w:sz w:val="20"/>
          <w:szCs w:val="20"/>
          <w:lang w:eastAsia="en-US"/>
        </w:rPr>
      </w:pPr>
      <w:r w:rsidRPr="00EA4892">
        <w:rPr>
          <w:rFonts w:ascii="Verdana" w:hAnsi="Verdana"/>
          <w:b/>
          <w:sz w:val="20"/>
          <w:szCs w:val="20"/>
          <w:lang w:eastAsia="en-US"/>
        </w:rPr>
        <w:t xml:space="preserve"> </w:t>
      </w:r>
      <w:r w:rsidR="00980C59" w:rsidRPr="00EA4892">
        <w:rPr>
          <w:rFonts w:ascii="Verdana" w:hAnsi="Verdana"/>
          <w:b/>
          <w:sz w:val="20"/>
          <w:szCs w:val="20"/>
          <w:lang w:eastAsia="en-US"/>
        </w:rPr>
        <w:t>(2)</w:t>
      </w:r>
      <w:r w:rsidR="00980C59" w:rsidRPr="00EA4892">
        <w:rPr>
          <w:rFonts w:ascii="Verdana" w:hAnsi="Verdana"/>
          <w:sz w:val="20"/>
          <w:szCs w:val="20"/>
          <w:lang w:eastAsia="en-US"/>
        </w:rPr>
        <w:t xml:space="preserve"> Рискът от случайното погиване или повреждане на стоките преминава върху ВЪЗЛОЖИТЕЛЯ от момента на приемането им на мястото на доставка с приемо-предавателен протокол. </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9.</w:t>
      </w:r>
      <w:r w:rsidRPr="00EA4892">
        <w:rPr>
          <w:rFonts w:ascii="Verdana" w:hAnsi="Verdana"/>
          <w:sz w:val="20"/>
          <w:szCs w:val="20"/>
          <w:lang w:eastAsia="en-US"/>
        </w:rPr>
        <w:t xml:space="preserve"> За дата на доставка на стоките по договора</w:t>
      </w:r>
      <w:r w:rsidR="00841433" w:rsidRPr="00EA4892">
        <w:rPr>
          <w:rFonts w:ascii="Verdana" w:hAnsi="Verdana"/>
          <w:sz w:val="20"/>
          <w:szCs w:val="20"/>
          <w:lang w:eastAsia="en-US"/>
        </w:rPr>
        <w:t>,</w:t>
      </w:r>
      <w:r w:rsidRPr="00EA4892">
        <w:rPr>
          <w:rFonts w:ascii="Verdana" w:hAnsi="Verdana"/>
          <w:sz w:val="20"/>
          <w:szCs w:val="20"/>
          <w:lang w:eastAsia="en-US"/>
        </w:rPr>
        <w:t xml:space="preserve"> се счита датата на подписване на окончателния приемо-предавателен протокол, с който стоките се предават на ВЪЗЛОЖИТЕЛЯ. </w:t>
      </w:r>
    </w:p>
    <w:p w:rsidR="00980C59" w:rsidRPr="00EA4892" w:rsidRDefault="00980C59" w:rsidP="00B92BC6">
      <w:pPr>
        <w:jc w:val="both"/>
        <w:rPr>
          <w:rFonts w:ascii="Verdana" w:hAnsi="Verdana"/>
          <w:sz w:val="20"/>
          <w:szCs w:val="20"/>
          <w:lang w:eastAsia="en-US"/>
        </w:rPr>
      </w:pPr>
    </w:p>
    <w:p w:rsidR="00980C59" w:rsidRPr="00EA4892" w:rsidRDefault="00980C59" w:rsidP="00C46610">
      <w:pPr>
        <w:autoSpaceDE w:val="0"/>
        <w:autoSpaceDN w:val="0"/>
        <w:adjustRightInd w:val="0"/>
        <w:jc w:val="center"/>
        <w:rPr>
          <w:rFonts w:ascii="Verdana" w:hAnsi="Verdana"/>
          <w:b/>
          <w:bCs/>
          <w:sz w:val="20"/>
          <w:szCs w:val="20"/>
        </w:rPr>
      </w:pPr>
      <w:r w:rsidRPr="00EA4892">
        <w:rPr>
          <w:rFonts w:ascii="Verdana" w:hAnsi="Verdana"/>
          <w:b/>
          <w:bCs/>
          <w:sz w:val="20"/>
          <w:szCs w:val="20"/>
        </w:rPr>
        <w:t xml:space="preserve">V. </w:t>
      </w:r>
      <w:r w:rsidRPr="00EA4892">
        <w:rPr>
          <w:rFonts w:ascii="Verdana" w:hAnsi="Verdana"/>
          <w:b/>
          <w:sz w:val="20"/>
          <w:szCs w:val="20"/>
        </w:rPr>
        <w:t>ПРИЕМАНЕ И ПРЕДАВАНЕ НА СТОКИТЕ</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10. (1)</w:t>
      </w:r>
      <w:r w:rsidRPr="00EA4892">
        <w:rPr>
          <w:rFonts w:ascii="Verdana" w:hAnsi="Verdana"/>
          <w:sz w:val="20"/>
          <w:szCs w:val="20"/>
          <w:lang w:eastAsia="en-US"/>
        </w:rPr>
        <w:t xml:space="preserve"> Приемането на стоките се извършва на мястото на доставяне </w:t>
      </w:r>
      <w:r w:rsidR="00A1187E">
        <w:rPr>
          <w:rFonts w:ascii="Verdana" w:hAnsi="Verdana"/>
          <w:sz w:val="20"/>
          <w:szCs w:val="20"/>
          <w:lang w:eastAsia="en-US"/>
        </w:rPr>
        <w:t>от представител на ВЪЗЛОЖИТЕЛЯ, а което се подписват съответните приемо-предавателни протоколи.</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ИЗПЪЛНИТЕЛЯТ и представител на ВЪЗЛОЖИТЕЛЯ подписват окончателен приемо-предавателен протокол за доставка, монтаж, тестване и въвежд</w:t>
      </w:r>
      <w:r w:rsidR="00A1187E">
        <w:rPr>
          <w:rFonts w:ascii="Verdana" w:hAnsi="Verdana"/>
          <w:sz w:val="20"/>
          <w:szCs w:val="20"/>
          <w:lang w:eastAsia="en-US"/>
        </w:rPr>
        <w:t>ане в експлоатация на техниката след доставката на всички артикули.</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(3)</w:t>
      </w:r>
      <w:r w:rsidRPr="00EA4892">
        <w:rPr>
          <w:rFonts w:ascii="Verdana" w:hAnsi="Verdana"/>
          <w:sz w:val="20"/>
          <w:szCs w:val="20"/>
          <w:lang w:eastAsia="en-US"/>
        </w:rPr>
        <w:t xml:space="preserve"> ИЗПЪЛНИТЕЛЯТ осигурява за своя сметка товаро-разтоварните дейности и транспорта по доставката до мястото на изпълнение</w:t>
      </w:r>
      <w:r w:rsidR="00A1187E">
        <w:rPr>
          <w:rFonts w:ascii="Verdana" w:hAnsi="Verdana"/>
          <w:sz w:val="20"/>
          <w:szCs w:val="20"/>
          <w:lang w:eastAsia="en-US"/>
        </w:rPr>
        <w:t>, както и въвеждането в експлоатация на техниката</w:t>
      </w:r>
      <w:r w:rsidRPr="00EA4892">
        <w:rPr>
          <w:rFonts w:ascii="Verdana" w:hAnsi="Verdana"/>
          <w:sz w:val="20"/>
          <w:szCs w:val="20"/>
          <w:lang w:eastAsia="en-US"/>
        </w:rPr>
        <w:t xml:space="preserve"> и в случаите на гаранционно сервизно обслужване.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(4)</w:t>
      </w:r>
      <w:r w:rsidRPr="00EA4892">
        <w:rPr>
          <w:rFonts w:ascii="Verdana" w:hAnsi="Verdana"/>
          <w:sz w:val="20"/>
          <w:szCs w:val="20"/>
          <w:lang w:eastAsia="en-US"/>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80C59" w:rsidRPr="00EA4892" w:rsidRDefault="00980C59" w:rsidP="00C46610">
      <w:pPr>
        <w:jc w:val="center"/>
        <w:rPr>
          <w:rFonts w:ascii="Verdana" w:hAnsi="Verdana"/>
          <w:b/>
          <w:bCs/>
          <w:sz w:val="20"/>
          <w:szCs w:val="20"/>
          <w:lang w:eastAsia="en-US"/>
        </w:rPr>
      </w:pPr>
    </w:p>
    <w:p w:rsidR="00980C59" w:rsidRPr="00EA4892" w:rsidRDefault="00980C59" w:rsidP="00C46610">
      <w:pPr>
        <w:jc w:val="center"/>
        <w:rPr>
          <w:rFonts w:ascii="Verdana" w:hAnsi="Verdana"/>
          <w:b/>
          <w:sz w:val="20"/>
          <w:szCs w:val="20"/>
          <w:lang w:eastAsia="en-US"/>
        </w:rPr>
      </w:pPr>
      <w:r w:rsidRPr="00EA4892">
        <w:rPr>
          <w:rFonts w:ascii="Verdana" w:hAnsi="Verdana"/>
          <w:b/>
          <w:bCs/>
          <w:sz w:val="20"/>
          <w:szCs w:val="20"/>
          <w:lang w:eastAsia="en-US"/>
        </w:rPr>
        <w:t>VІ.</w:t>
      </w:r>
      <w:r w:rsidRPr="00EA4892">
        <w:rPr>
          <w:rFonts w:ascii="Verdana" w:hAnsi="Verdana"/>
          <w:b/>
          <w:sz w:val="20"/>
          <w:szCs w:val="20"/>
          <w:lang w:eastAsia="en-US"/>
        </w:rPr>
        <w:t xml:space="preserve"> КАЧЕСТВО, ГАРАНЦИИ И СРОК НА ГОДНОСТ</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11. (1)</w:t>
      </w:r>
      <w:r w:rsidRPr="00EA4892">
        <w:rPr>
          <w:rFonts w:ascii="Verdana" w:hAnsi="Verdana"/>
          <w:sz w:val="20"/>
          <w:szCs w:val="20"/>
          <w:lang w:eastAsia="en-US"/>
        </w:rPr>
        <w:t xml:space="preserve"> Качеството на доставените стоки, предмет на настоящия договор, следва да отговаря на техническите стандарти на производителя и на изискванията на ВЪЗЛОЖИТЕЛЯ, посочени в Техническата спецификация.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Гаранционният срок на стоките, предмет на настоящия договор е </w:t>
      </w:r>
      <w:r w:rsidR="00A1187E">
        <w:rPr>
          <w:rFonts w:ascii="Verdana" w:hAnsi="Verdana"/>
          <w:sz w:val="20"/>
          <w:szCs w:val="20"/>
          <w:lang w:eastAsia="en-US"/>
        </w:rPr>
        <w:t>36</w:t>
      </w:r>
      <w:r w:rsidR="00C7793D" w:rsidRPr="00EA4892">
        <w:rPr>
          <w:rFonts w:ascii="Verdana" w:hAnsi="Verdana"/>
          <w:sz w:val="20"/>
          <w:szCs w:val="20"/>
          <w:lang w:eastAsia="en-US"/>
        </w:rPr>
        <w:t xml:space="preserve"> (</w:t>
      </w:r>
      <w:r w:rsidR="00A1187E">
        <w:rPr>
          <w:rFonts w:ascii="Verdana" w:hAnsi="Verdana"/>
          <w:sz w:val="20"/>
          <w:szCs w:val="20"/>
          <w:lang w:eastAsia="en-US"/>
        </w:rPr>
        <w:t>тридесет и шест</w:t>
      </w:r>
      <w:r w:rsidR="00C7793D" w:rsidRPr="00EA4892">
        <w:rPr>
          <w:rFonts w:ascii="Verdana" w:hAnsi="Verdana"/>
          <w:sz w:val="20"/>
          <w:szCs w:val="20"/>
          <w:lang w:eastAsia="en-US"/>
        </w:rPr>
        <w:t>) месеца</w:t>
      </w:r>
      <w:r w:rsidRPr="00EA4892">
        <w:rPr>
          <w:rFonts w:ascii="Verdana" w:hAnsi="Verdana"/>
          <w:sz w:val="20"/>
          <w:szCs w:val="20"/>
          <w:lang w:eastAsia="en-US"/>
        </w:rPr>
        <w:t xml:space="preserve">. За начало на гаранционния срок се счита датата на подписване на окончателния приемо-предавателен протокол за доставка, монтаж, тестване и пускане </w:t>
      </w:r>
      <w:r w:rsidRPr="00EA4892">
        <w:rPr>
          <w:rFonts w:ascii="Verdana" w:hAnsi="Verdana"/>
          <w:sz w:val="20"/>
          <w:szCs w:val="20"/>
          <w:lang w:eastAsia="en-US"/>
        </w:rPr>
        <w:lastRenderedPageBreak/>
        <w:t>в експлоатация на техниката, която дата се отразява в гаранционната карта за всяка стока.</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(3)</w:t>
      </w:r>
      <w:r w:rsidRPr="00EA4892">
        <w:rPr>
          <w:rFonts w:ascii="Verdana" w:hAnsi="Verdana"/>
          <w:sz w:val="20"/>
          <w:szCs w:val="20"/>
          <w:lang w:eastAsia="en-US"/>
        </w:rPr>
        <w:t xml:space="preserve"> ИЗПЪЛНИТЕЛЯТ осигурява сервизното обслужване в продължение на гаранционния срок, фиксиран в договора.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(4)</w:t>
      </w:r>
      <w:r w:rsidRPr="00EA4892">
        <w:rPr>
          <w:rFonts w:ascii="Verdana" w:hAnsi="Verdana"/>
          <w:sz w:val="20"/>
          <w:szCs w:val="20"/>
          <w:lang w:eastAsia="en-US"/>
        </w:rPr>
        <w:t xml:space="preserve"> Сервизното обслужване се извършва на мястото на доставката, като ИЗПЪЛНИТЕЛЯТ със собствени сервизни специалисти отстранява възникналата повреда.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(5)</w:t>
      </w:r>
      <w:r w:rsidRPr="00EA4892">
        <w:rPr>
          <w:rFonts w:ascii="Verdana" w:hAnsi="Verdana"/>
          <w:sz w:val="20"/>
          <w:szCs w:val="20"/>
          <w:lang w:eastAsia="en-US"/>
        </w:rPr>
        <w:t xml:space="preserve"> Гаранционното сервизно обслужване включва разходи за труд, резервни части и транспорт.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(6)</w:t>
      </w:r>
      <w:r w:rsidRPr="00EA4892">
        <w:rPr>
          <w:rFonts w:ascii="Verdana" w:hAnsi="Verdana"/>
          <w:sz w:val="20"/>
          <w:szCs w:val="20"/>
          <w:lang w:eastAsia="en-US"/>
        </w:rPr>
        <w:t xml:space="preserve"> Гаранционната сервизна поддръжка осигурява отстраняването на възникнал проблем в рамките на работното време на ВЪЗЛОЖИТЕЛЯ при максимално време на реакция/отстраняване на повредата – 48/100 часа от получаването на сервизна заявка.</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(7)</w:t>
      </w:r>
      <w:r w:rsidRPr="00EA4892">
        <w:rPr>
          <w:rFonts w:ascii="Verdana" w:hAnsi="Verdana"/>
          <w:sz w:val="20"/>
          <w:szCs w:val="20"/>
          <w:lang w:eastAsia="en-US"/>
        </w:rPr>
        <w:t xml:space="preserve"> Разходите за повреди, възникнали в резултат на небрежност и неправилна експлоатация не се включват в гаранционното сервизно обслужване.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(8)</w:t>
      </w:r>
      <w:r w:rsidRPr="00EA4892">
        <w:rPr>
          <w:rFonts w:ascii="Verdana" w:hAnsi="Verdana"/>
          <w:sz w:val="20"/>
          <w:szCs w:val="20"/>
          <w:lang w:eastAsia="en-US"/>
        </w:rPr>
        <w:t xml:space="preserve"> В случай на невъзможност повредата на дефектиралата гаранционна стока да бъде отстранена в уговорения срок, същата следва да бъде заменена с друга за временно ползване.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(9)</w:t>
      </w:r>
      <w:r w:rsidRPr="00EA4892">
        <w:rPr>
          <w:rFonts w:ascii="Verdana" w:hAnsi="Verdana"/>
          <w:sz w:val="20"/>
          <w:szCs w:val="20"/>
          <w:lang w:eastAsia="en-US"/>
        </w:rPr>
        <w:t xml:space="preserve"> Начинът на уведомяване на сервизната организация на ИЗПЪЛНИТЕЛЯ при възникнала техническа неизправност е писмена заявка на факс:......................., или email:……………………..</w:t>
      </w:r>
      <w:r w:rsidR="007D4DAB" w:rsidRPr="00EA4892">
        <w:rPr>
          <w:rFonts w:ascii="Verdana" w:hAnsi="Verdana"/>
          <w:sz w:val="20"/>
          <w:szCs w:val="20"/>
          <w:lang w:eastAsia="en-US"/>
        </w:rPr>
        <w:t>,</w:t>
      </w:r>
      <w:r w:rsidRPr="00EA4892">
        <w:rPr>
          <w:rFonts w:ascii="Verdana" w:hAnsi="Verdana"/>
          <w:sz w:val="20"/>
          <w:szCs w:val="20"/>
          <w:lang w:eastAsia="en-US"/>
        </w:rPr>
        <w:t xml:space="preserve"> която включва в себе си и технологията за следене на изпълнението на договора.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(10)</w:t>
      </w:r>
      <w:r w:rsidRPr="00EA4892">
        <w:rPr>
          <w:rFonts w:ascii="Verdana" w:hAnsi="Verdana"/>
          <w:sz w:val="20"/>
          <w:szCs w:val="20"/>
          <w:lang w:eastAsia="en-US"/>
        </w:rPr>
        <w:t xml:space="preserve"> В сервизната заявка се посочва номера на договора, точното количество на стоките с техния партиден номер</w:t>
      </w:r>
      <w:r w:rsidR="007D4DAB" w:rsidRPr="00EA4892">
        <w:rPr>
          <w:rFonts w:ascii="Verdana" w:hAnsi="Verdana"/>
          <w:sz w:val="20"/>
          <w:szCs w:val="20"/>
          <w:lang w:eastAsia="en-US"/>
        </w:rPr>
        <w:t xml:space="preserve">, </w:t>
      </w:r>
      <w:r w:rsidR="007D4DAB" w:rsidRPr="00EA4892">
        <w:rPr>
          <w:rFonts w:ascii="Verdana" w:hAnsi="Verdana" w:cs="Verdana"/>
          <w:sz w:val="20"/>
          <w:szCs w:val="20"/>
        </w:rPr>
        <w:t>основанието за рекламация</w:t>
      </w:r>
      <w:r w:rsidRPr="00EA4892">
        <w:rPr>
          <w:rFonts w:ascii="Verdana" w:hAnsi="Verdana"/>
          <w:sz w:val="20"/>
          <w:szCs w:val="20"/>
          <w:lang w:eastAsia="en-US"/>
        </w:rPr>
        <w:t xml:space="preserve"> и конкретната </w:t>
      </w:r>
      <w:r w:rsidR="007D4DAB" w:rsidRPr="00EA4892">
        <w:rPr>
          <w:rFonts w:ascii="Verdana" w:hAnsi="Verdana"/>
          <w:sz w:val="20"/>
          <w:szCs w:val="20"/>
          <w:lang w:eastAsia="en-US"/>
        </w:rPr>
        <w:t>искане на ВЪЗЛОЖИТЕЛЯ</w:t>
      </w:r>
      <w:r w:rsidRPr="00EA4892">
        <w:rPr>
          <w:rFonts w:ascii="Verdana" w:hAnsi="Verdana"/>
          <w:sz w:val="20"/>
          <w:szCs w:val="20"/>
          <w:lang w:eastAsia="en-US"/>
        </w:rPr>
        <w:t>.</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(11)</w:t>
      </w:r>
      <w:r w:rsidRPr="00EA4892">
        <w:rPr>
          <w:rFonts w:ascii="Verdana" w:hAnsi="Verdana"/>
          <w:sz w:val="20"/>
          <w:szCs w:val="20"/>
          <w:lang w:eastAsia="en-US"/>
        </w:rPr>
        <w:t xml:space="preserve"> Ако вследствие на небрежност, виновно действие или бездействие на ВЪЗЛОЖИТЕЛЯ по време на гаранционния срок възникне повреда на стоките, то той заплаща труда по ремонта, включително вложените части и материали. </w:t>
      </w:r>
    </w:p>
    <w:p w:rsidR="00980C59" w:rsidRPr="00EA4892" w:rsidRDefault="00980C59" w:rsidP="00C46610">
      <w:pPr>
        <w:jc w:val="center"/>
        <w:rPr>
          <w:rFonts w:ascii="Verdana" w:hAnsi="Verdana"/>
          <w:b/>
          <w:bCs/>
          <w:sz w:val="20"/>
          <w:szCs w:val="20"/>
          <w:lang w:eastAsia="en-US"/>
        </w:rPr>
      </w:pPr>
    </w:p>
    <w:p w:rsidR="00980C59" w:rsidRPr="00EA4892" w:rsidRDefault="00980C59" w:rsidP="00C46610">
      <w:pPr>
        <w:jc w:val="center"/>
        <w:rPr>
          <w:rFonts w:ascii="Verdana" w:hAnsi="Verdana"/>
          <w:b/>
          <w:sz w:val="20"/>
          <w:szCs w:val="20"/>
          <w:lang w:eastAsia="en-US"/>
        </w:rPr>
      </w:pPr>
      <w:r w:rsidRPr="00EA4892">
        <w:rPr>
          <w:rFonts w:ascii="Verdana" w:hAnsi="Verdana"/>
          <w:b/>
          <w:bCs/>
          <w:sz w:val="20"/>
          <w:szCs w:val="20"/>
          <w:lang w:eastAsia="en-US"/>
        </w:rPr>
        <w:t xml:space="preserve">VIІ. </w:t>
      </w:r>
      <w:r w:rsidRPr="00EA4892">
        <w:rPr>
          <w:rFonts w:ascii="Verdana" w:hAnsi="Verdana"/>
          <w:b/>
          <w:sz w:val="20"/>
          <w:szCs w:val="20"/>
          <w:lang w:eastAsia="en-US"/>
        </w:rPr>
        <w:t>ОТГОВОРНОСТ ЗА НЕТОЧНО ИЗПЪЛНЕНИЕ. РЕКЛАМАЦИИ</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12. (1)</w:t>
      </w:r>
      <w:r w:rsidRPr="00EA4892">
        <w:rPr>
          <w:rFonts w:ascii="Verdana" w:hAnsi="Verdana"/>
          <w:sz w:val="20"/>
          <w:szCs w:val="20"/>
          <w:lang w:eastAsia="en-US"/>
        </w:rPr>
        <w:t xml:space="preserve"> ВЪЗЛОЖИТЕЛЯТ може да предявява рекламации пред ИЗПЪЛНИТЕЛЯ за: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а)</w:t>
      </w:r>
      <w:r w:rsidRPr="00EA4892">
        <w:rPr>
          <w:rFonts w:ascii="Verdana" w:hAnsi="Verdana"/>
          <w:sz w:val="20"/>
          <w:szCs w:val="20"/>
          <w:lang w:eastAsia="en-US"/>
        </w:rPr>
        <w:t xml:space="preserve"> количество и некомплектност на стоките или техническата документация (явни недостатъци);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 xml:space="preserve">- при доставяне на стоки не от договорения вид, посочен в техническата спецификация;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б)</w:t>
      </w:r>
      <w:r w:rsidRPr="00EA4892">
        <w:rPr>
          <w:rFonts w:ascii="Verdana" w:hAnsi="Verdana"/>
          <w:sz w:val="20"/>
          <w:szCs w:val="20"/>
          <w:lang w:eastAsia="en-US"/>
        </w:rPr>
        <w:t xml:space="preserve"> качество (скрити недостатъци):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 xml:space="preserve">- при констатиране на дефекти при употреба на стоките.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в)</w:t>
      </w:r>
      <w:r w:rsidRPr="00EA4892">
        <w:rPr>
          <w:rFonts w:ascii="Verdana" w:hAnsi="Verdana"/>
          <w:sz w:val="20"/>
          <w:szCs w:val="20"/>
          <w:lang w:eastAsia="en-US"/>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г)</w:t>
      </w:r>
      <w:r w:rsidRPr="00EA4892">
        <w:rPr>
          <w:rFonts w:ascii="Verdana" w:hAnsi="Verdana"/>
          <w:sz w:val="20"/>
          <w:szCs w:val="20"/>
          <w:lang w:eastAsia="en-US"/>
        </w:rPr>
        <w:t xml:space="preserve"> При рекламация за явни недостатъци ИЗПЪЛНИТЕЛЯТ е длъжен в </w:t>
      </w:r>
      <w:r w:rsidR="007D4DAB" w:rsidRPr="00EA4892">
        <w:rPr>
          <w:rFonts w:ascii="Verdana" w:hAnsi="Verdana"/>
          <w:sz w:val="20"/>
          <w:szCs w:val="20"/>
          <w:lang w:eastAsia="en-US"/>
        </w:rPr>
        <w:t>10 (</w:t>
      </w:r>
      <w:r w:rsidRPr="00EA4892">
        <w:rPr>
          <w:rFonts w:ascii="Verdana" w:hAnsi="Verdana"/>
          <w:sz w:val="20"/>
          <w:szCs w:val="20"/>
          <w:lang w:eastAsia="en-US"/>
        </w:rPr>
        <w:t>десет</w:t>
      </w:r>
      <w:r w:rsidR="007D4DAB" w:rsidRPr="00EA4892">
        <w:rPr>
          <w:rFonts w:ascii="Verdana" w:hAnsi="Verdana"/>
          <w:sz w:val="20"/>
          <w:szCs w:val="20"/>
          <w:lang w:eastAsia="en-US"/>
        </w:rPr>
        <w:t xml:space="preserve">) </w:t>
      </w:r>
      <w:r w:rsidRPr="00EA4892">
        <w:rPr>
          <w:rFonts w:ascii="Verdana" w:hAnsi="Verdana"/>
          <w:sz w:val="20"/>
          <w:szCs w:val="20"/>
          <w:lang w:eastAsia="en-US"/>
        </w:rPr>
        <w:t xml:space="preserve">дневен срок от получаване на рекламацията за своя сметка и риск да достави на мястото на доставяне количеството липсващи в доставката некомплектни/несъответстващи договорени стоки.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д)</w:t>
      </w:r>
      <w:r w:rsidRPr="00EA4892">
        <w:rPr>
          <w:rFonts w:ascii="Verdana" w:hAnsi="Verdana"/>
          <w:sz w:val="20"/>
          <w:szCs w:val="20"/>
          <w:lang w:eastAsia="en-US"/>
        </w:rPr>
        <w:t xml:space="preserve"> Рекламации за скрити недостатъци се правят през целия срок на гаранционното обслужване на доставените стоки.</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е)</w:t>
      </w:r>
      <w:r w:rsidRPr="00EA4892">
        <w:rPr>
          <w:rFonts w:ascii="Verdana" w:hAnsi="Verdana"/>
          <w:sz w:val="20"/>
          <w:szCs w:val="20"/>
          <w:lang w:eastAsia="en-US"/>
        </w:rPr>
        <w:t xml:space="preserve"> ВЪЗЛОЖИТЕЛЯТ е длъжен да уведоми писмено ИЗПЪЛНИТЕЛЯ за установените дефекти чрез изпращане на сервизна заявка;</w:t>
      </w:r>
    </w:p>
    <w:p w:rsidR="007D4DAB"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ж)</w:t>
      </w:r>
      <w:r w:rsidRPr="00EA4892">
        <w:rPr>
          <w:rFonts w:ascii="Verdana" w:hAnsi="Verdana"/>
          <w:sz w:val="20"/>
          <w:szCs w:val="20"/>
          <w:lang w:eastAsia="en-US"/>
        </w:rPr>
        <w:t xml:space="preserve"> </w:t>
      </w:r>
      <w:r w:rsidR="007D4DAB" w:rsidRPr="00EA4892">
        <w:rPr>
          <w:rFonts w:ascii="Verdana" w:hAnsi="Verdana"/>
          <w:sz w:val="20"/>
          <w:szCs w:val="20"/>
          <w:lang w:eastAsia="en-US"/>
        </w:rPr>
        <w:t xml:space="preserve">В сервизната заявка се посочва номера на договора, точното количество на стоките с техния партиден номер, </w:t>
      </w:r>
      <w:r w:rsidR="007D4DAB" w:rsidRPr="00EA4892">
        <w:rPr>
          <w:rFonts w:ascii="Verdana" w:hAnsi="Verdana" w:cs="Verdana"/>
          <w:sz w:val="20"/>
          <w:szCs w:val="20"/>
        </w:rPr>
        <w:t>основанието за рекламация</w:t>
      </w:r>
      <w:r w:rsidR="007D4DAB" w:rsidRPr="00EA4892">
        <w:rPr>
          <w:rFonts w:ascii="Verdana" w:hAnsi="Verdana"/>
          <w:sz w:val="20"/>
          <w:szCs w:val="20"/>
          <w:lang w:eastAsia="en-US"/>
        </w:rPr>
        <w:t xml:space="preserve"> и конкретната искане на ВЪЗЛОЖИТЕЛЯ.</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з)</w:t>
      </w:r>
      <w:r w:rsidRPr="00EA4892">
        <w:rPr>
          <w:rFonts w:ascii="Verdana" w:hAnsi="Verdana"/>
          <w:sz w:val="20"/>
          <w:szCs w:val="20"/>
          <w:lang w:eastAsia="en-US"/>
        </w:rPr>
        <w:t xml:space="preserve"> При рекламация за скрити недостатъци, ИЗПЪЛНИТЕЛЯТ е длъжен в </w:t>
      </w:r>
      <w:r w:rsidR="007D4DAB" w:rsidRPr="00EA4892">
        <w:rPr>
          <w:rFonts w:ascii="Verdana" w:hAnsi="Verdana"/>
          <w:sz w:val="20"/>
          <w:szCs w:val="20"/>
          <w:lang w:eastAsia="en-US"/>
        </w:rPr>
        <w:t>10 (десет) дневен</w:t>
      </w:r>
      <w:r w:rsidRPr="00EA4892">
        <w:rPr>
          <w:rFonts w:ascii="Verdana" w:hAnsi="Verdana"/>
          <w:sz w:val="20"/>
          <w:szCs w:val="20"/>
          <w:lang w:eastAsia="en-US"/>
        </w:rPr>
        <w:t xml:space="preserve"> срок от получаването й да замени доставените дефектни стоки за своя сметка и риск.</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lastRenderedPageBreak/>
        <w:t>и)</w:t>
      </w:r>
      <w:r w:rsidRPr="00EA4892">
        <w:rPr>
          <w:rFonts w:ascii="Verdana" w:hAnsi="Verdana"/>
          <w:sz w:val="20"/>
          <w:szCs w:val="20"/>
          <w:lang w:eastAsia="en-US"/>
        </w:rPr>
        <w:t xml:space="preserve"> Стоките, обект на рекламация, се съхраняват от ВЪЗЛОЖИТЕЛЯ до уреждане на рекламациите. </w:t>
      </w:r>
    </w:p>
    <w:p w:rsidR="00980C59" w:rsidRPr="00EA4892" w:rsidRDefault="00980C59" w:rsidP="00B92BC6">
      <w:pPr>
        <w:autoSpaceDE w:val="0"/>
        <w:autoSpaceDN w:val="0"/>
        <w:adjustRightInd w:val="0"/>
        <w:jc w:val="both"/>
        <w:rPr>
          <w:rFonts w:ascii="Verdana" w:hAnsi="Verdana"/>
          <w:b/>
          <w:bCs/>
          <w:sz w:val="20"/>
          <w:szCs w:val="20"/>
        </w:rPr>
      </w:pPr>
    </w:p>
    <w:p w:rsidR="00980C59" w:rsidRPr="00EA4892" w:rsidRDefault="00980C59" w:rsidP="00C46610">
      <w:pPr>
        <w:autoSpaceDE w:val="0"/>
        <w:autoSpaceDN w:val="0"/>
        <w:adjustRightInd w:val="0"/>
        <w:jc w:val="center"/>
        <w:rPr>
          <w:rFonts w:ascii="Verdana" w:hAnsi="Verdana"/>
          <w:sz w:val="20"/>
          <w:szCs w:val="20"/>
        </w:rPr>
      </w:pPr>
      <w:r w:rsidRPr="00EA4892">
        <w:rPr>
          <w:rFonts w:ascii="Verdana" w:hAnsi="Verdana"/>
          <w:b/>
          <w:bCs/>
          <w:sz w:val="20"/>
          <w:szCs w:val="20"/>
        </w:rPr>
        <w:t>VІІІ. НЕПРЕДВИДЕНИ ОБСТОЯТЕЛСТВА</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13. (1)</w:t>
      </w:r>
      <w:r w:rsidRPr="00EA4892">
        <w:rPr>
          <w:rFonts w:ascii="Verdana" w:hAnsi="Verdana"/>
          <w:sz w:val="20"/>
          <w:szCs w:val="20"/>
        </w:rPr>
        <w:t xml:space="preserve"> Страните се освобождават от отговорност за неизпълнение на задълженията си, когато невъзможността за изпълнение се дължи на непредвидено обстоятелство. Никоя от страните не може да се позовава на непредвидено обстоятелство, ако е била в забава и не е информирала другата страна за възникването на непредвиденото обстоятелство.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“Непредвидено обстоятелство” по смисъла на този договор е непредвидено и/или непредотвратимо събитие от извънреден характер, възникнало след сключването на договора.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Страната, засегната от непредвидено обстоятелство,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непредвидено обстоятелство.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(4)</w:t>
      </w:r>
      <w:r w:rsidRPr="00EA4892">
        <w:rPr>
          <w:rFonts w:ascii="Verdana" w:hAnsi="Verdana"/>
          <w:sz w:val="20"/>
          <w:szCs w:val="20"/>
        </w:rPr>
        <w:t xml:space="preserve"> Докато трае непредвиденото обстоятелство, изпълнението на задължението се спира.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(5)</w:t>
      </w:r>
      <w:r w:rsidRPr="00EA4892">
        <w:rPr>
          <w:rFonts w:ascii="Verdana" w:hAnsi="Verdana"/>
          <w:sz w:val="20"/>
          <w:szCs w:val="20"/>
        </w:rPr>
        <w:t xml:space="preserve"> Не може да се позовава на непредвидено обстоятелство онази страна, чиято небрежност или умишлени действия или бездействия са довели до невъзможност за изпълнение на договора.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(6)</w:t>
      </w:r>
      <w:r w:rsidRPr="00EA4892">
        <w:rPr>
          <w:rFonts w:ascii="Verdana" w:hAnsi="Verdana"/>
          <w:sz w:val="20"/>
          <w:szCs w:val="20"/>
        </w:rPr>
        <w:t xml:space="preserve"> Не представлява “непредвидено обстоятелство” събитие, причинено по небрежност или чрез умишлено действие на някоя от страните или техни представители и/или служители, както и липсата или недостига на парични средства. </w:t>
      </w:r>
    </w:p>
    <w:p w:rsidR="00980C59" w:rsidRPr="00EA4892" w:rsidRDefault="00980C59" w:rsidP="00B92BC6">
      <w:pPr>
        <w:autoSpaceDE w:val="0"/>
        <w:autoSpaceDN w:val="0"/>
        <w:adjustRightInd w:val="0"/>
        <w:jc w:val="both"/>
        <w:rPr>
          <w:rFonts w:ascii="Verdana" w:hAnsi="Verdana"/>
          <w:b/>
          <w:bCs/>
          <w:sz w:val="20"/>
          <w:szCs w:val="20"/>
        </w:rPr>
      </w:pPr>
    </w:p>
    <w:p w:rsidR="00980C59" w:rsidRPr="00EA4892" w:rsidRDefault="00980C59" w:rsidP="00C46610">
      <w:pPr>
        <w:autoSpaceDE w:val="0"/>
        <w:autoSpaceDN w:val="0"/>
        <w:adjustRightInd w:val="0"/>
        <w:jc w:val="center"/>
        <w:rPr>
          <w:rFonts w:ascii="Verdana" w:hAnsi="Verdana"/>
          <w:b/>
          <w:bCs/>
          <w:sz w:val="20"/>
          <w:szCs w:val="20"/>
        </w:rPr>
      </w:pPr>
      <w:r w:rsidRPr="00EA4892">
        <w:rPr>
          <w:rFonts w:ascii="Verdana" w:hAnsi="Verdana"/>
          <w:b/>
          <w:bCs/>
          <w:sz w:val="20"/>
          <w:szCs w:val="20"/>
        </w:rPr>
        <w:t>ІХ. НЕУСТОЙКИ, ГАРАНЦИЯ ЗА ИЗПЪЛНЕНИЕ</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14. (1)</w:t>
      </w:r>
      <w:r w:rsidRPr="00EA4892">
        <w:rPr>
          <w:rFonts w:ascii="Verdana" w:hAnsi="Verdana"/>
          <w:sz w:val="20"/>
          <w:szCs w:val="20"/>
          <w:lang w:eastAsia="en-US"/>
        </w:rPr>
        <w:t xml:space="preserve"> За неизпълнение на задълженията си по настоящия договор, неизправната страна дължи неустойка в размер на 1 %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(2)</w:t>
      </w:r>
      <w:r w:rsidRPr="00EA4892">
        <w:rPr>
          <w:rFonts w:ascii="Verdana" w:hAnsi="Verdana"/>
          <w:sz w:val="20"/>
          <w:szCs w:val="20"/>
        </w:rPr>
        <w:t xml:space="preserve"> При забава в плащането ВЪЗЛОЖИТЕЛЯТ дължи неустойка в размер на 0,3 (нула цяло и три) на сто от конкретната дължима сума за всеки ден закъснение, но не повече от 3 (три) на сто от стойността на съответното плащане.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(3)</w:t>
      </w:r>
      <w:r w:rsidRPr="00EA4892">
        <w:rPr>
          <w:rFonts w:ascii="Verdana" w:hAnsi="Verdana"/>
          <w:sz w:val="20"/>
          <w:szCs w:val="20"/>
        </w:rPr>
        <w:t xml:space="preserve"> За неизпълнението на други задължения по договора, включително при разпространяване на информация, която се отнася до някоя от страните по договора или е била предоставена във връзка с неговото изпълнение, неизправната страна дължи на изправната неустойка в размер на 0.2 (нула цяло и две) на сто от цената по договора за всяко констатирано нарушение.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(4)</w:t>
      </w:r>
      <w:r w:rsidRPr="00EA4892">
        <w:rPr>
          <w:rFonts w:ascii="Verdana" w:hAnsi="Verdana"/>
          <w:sz w:val="20"/>
          <w:szCs w:val="20"/>
          <w:lang w:eastAsia="en-US"/>
        </w:rPr>
        <w:t xml:space="preserve"> При сключването на този договор ИЗПЪЛНИТЕЛЯТ представя на ВЪЗЛОЖИТЕЛЯ документ за гаранция за изпълнение на договора в размер на 5% (пет процента) от стойността на договора без ДДС.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 xml:space="preserve">Гаранцията се предоставя под формата на безусловна и неотменима банкова гаранция в полза на ВЪЗЛОЖИТЕЛЯ, парична сума или застраховка, обезпечаваща изпълнението чрез покриване отговорността на ИЗПЪЛНИТЕЛЯ. </w:t>
      </w:r>
    </w:p>
    <w:p w:rsidR="00980C59" w:rsidRPr="00EA4892" w:rsidRDefault="00980C59" w:rsidP="00B92BC6">
      <w:pPr>
        <w:ind w:firstLine="720"/>
        <w:jc w:val="both"/>
        <w:rPr>
          <w:rFonts w:ascii="Verdana" w:hAnsi="Verdana"/>
          <w:sz w:val="20"/>
          <w:szCs w:val="20"/>
          <w:lang w:eastAsia="en-US"/>
        </w:rPr>
      </w:pPr>
      <w:r w:rsidRPr="00EA4892">
        <w:rPr>
          <w:rFonts w:ascii="Verdana" w:hAnsi="Verdana"/>
          <w:b/>
          <w:sz w:val="20"/>
          <w:szCs w:val="20"/>
          <w:lang w:eastAsia="en-US"/>
        </w:rPr>
        <w:t>а)</w:t>
      </w:r>
      <w:r w:rsidRPr="00EA4892">
        <w:rPr>
          <w:rFonts w:ascii="Verdana" w:hAnsi="Verdana"/>
          <w:sz w:val="20"/>
          <w:szCs w:val="20"/>
          <w:lang w:eastAsia="en-US"/>
        </w:rPr>
        <w:t xml:space="preserve"> В случай на банковата гаранция, то тя трябва да влиза в сила от датата на издаването й и </w:t>
      </w:r>
      <w:r w:rsidR="006C52F4">
        <w:rPr>
          <w:rFonts w:ascii="Verdana" w:hAnsi="Verdana"/>
          <w:sz w:val="20"/>
          <w:szCs w:val="20"/>
          <w:lang w:eastAsia="en-US"/>
        </w:rPr>
        <w:t xml:space="preserve">да </w:t>
      </w:r>
      <w:r w:rsidRPr="00EA4892">
        <w:rPr>
          <w:rFonts w:ascii="Verdana" w:hAnsi="Verdana"/>
          <w:sz w:val="20"/>
          <w:szCs w:val="20"/>
          <w:lang w:eastAsia="en-US"/>
        </w:rPr>
        <w:t xml:space="preserve">бъде със срок на валидност не по-малко от 30 (тридесет) календарни дни след изтичане на гаранционния срок, уговорен в чл. 11, ал. 2 от Договора. </w:t>
      </w:r>
    </w:p>
    <w:p w:rsidR="00980C59" w:rsidRPr="00EA4892" w:rsidRDefault="00980C59" w:rsidP="00B92BC6">
      <w:pPr>
        <w:ind w:firstLine="720"/>
        <w:jc w:val="both"/>
        <w:rPr>
          <w:rFonts w:ascii="Verdana" w:hAnsi="Verdana"/>
          <w:sz w:val="20"/>
          <w:szCs w:val="20"/>
          <w:lang w:eastAsia="en-US"/>
        </w:rPr>
      </w:pPr>
      <w:r w:rsidRPr="00EA4892">
        <w:rPr>
          <w:rFonts w:ascii="Verdana" w:hAnsi="Verdana"/>
          <w:b/>
          <w:sz w:val="20"/>
          <w:szCs w:val="20"/>
          <w:lang w:eastAsia="en-US"/>
        </w:rPr>
        <w:t>б)</w:t>
      </w:r>
      <w:r w:rsidRPr="00EA4892">
        <w:rPr>
          <w:rFonts w:ascii="Verdana" w:hAnsi="Verdana"/>
          <w:sz w:val="20"/>
          <w:szCs w:val="20"/>
          <w:lang w:eastAsia="en-US"/>
        </w:rPr>
        <w:t xml:space="preserve"> Паричната сума трябва да бъде внесена по сметка на ВЪЗЛОЖИТЕЛЯ, най-късно в деня на подписване на договора:</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ab/>
        <w:t>УНИКРЕДИТ БУЛБАНК, КЛОН БАТЕНБЕРГ;</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ab/>
        <w:t>IBAN BG76 UNCR 9660 3319 8276 10;</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lastRenderedPageBreak/>
        <w:tab/>
        <w:t>BIC UNCRBGSF.</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ab/>
      </w:r>
      <w:r w:rsidRPr="006C52F4">
        <w:rPr>
          <w:rFonts w:ascii="Verdana" w:hAnsi="Verdana"/>
          <w:b/>
          <w:sz w:val="20"/>
          <w:szCs w:val="20"/>
          <w:lang w:eastAsia="en-US"/>
        </w:rPr>
        <w:t>в)</w:t>
      </w:r>
      <w:r w:rsidRPr="006C52F4">
        <w:rPr>
          <w:rFonts w:ascii="Verdana" w:hAnsi="Verdana"/>
          <w:sz w:val="20"/>
          <w:szCs w:val="20"/>
          <w:lang w:eastAsia="en-US"/>
        </w:rPr>
        <w:t xml:space="preserve"> Застраховката, която обезпечава изпълнението чрез покриване отговорността на ИЗПЪЛНИТЕЛЯ, е със срок на валидност не по-малко от 30 (тридесет) календарни дни след изтичане на гаранционния срок, уговорен в чл. 11, ал. 2 от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обезпечаване отговорността на ИЗПЪЛНИТЕЛЯ по друг договор.</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 xml:space="preserve"> </w:t>
      </w:r>
      <w:r w:rsidRPr="006C52F4">
        <w:rPr>
          <w:rFonts w:ascii="Verdana" w:hAnsi="Verdana"/>
          <w:b/>
          <w:sz w:val="20"/>
          <w:szCs w:val="20"/>
          <w:lang w:eastAsia="en-US"/>
        </w:rPr>
        <w:t>(5)</w:t>
      </w:r>
      <w:r w:rsidRPr="006C52F4">
        <w:rPr>
          <w:rFonts w:ascii="Verdana" w:hAnsi="Verdana"/>
          <w:sz w:val="20"/>
          <w:szCs w:val="20"/>
          <w:lang w:eastAsia="en-US"/>
        </w:rPr>
        <w:t xml:space="preserve"> ВЪЗЛОЖИТЕЛЯТ връща (освобождава) предоставената гаранция за изпълнение на договора, както следва: 100% - до </w:t>
      </w:r>
      <w:r w:rsidR="007D4DAB" w:rsidRPr="006C52F4">
        <w:rPr>
          <w:rFonts w:ascii="Verdana" w:hAnsi="Verdana"/>
          <w:sz w:val="20"/>
          <w:szCs w:val="20"/>
          <w:lang w:eastAsia="en-US"/>
        </w:rPr>
        <w:t>30</w:t>
      </w:r>
      <w:r w:rsidRPr="006C52F4">
        <w:rPr>
          <w:rFonts w:ascii="Verdana" w:hAnsi="Verdana"/>
          <w:sz w:val="20"/>
          <w:szCs w:val="20"/>
          <w:lang w:eastAsia="en-US"/>
        </w:rPr>
        <w:t xml:space="preserve"> </w:t>
      </w:r>
      <w:r w:rsidR="009F071D" w:rsidRPr="006C52F4">
        <w:rPr>
          <w:rFonts w:ascii="Verdana" w:hAnsi="Verdana"/>
          <w:sz w:val="20"/>
          <w:szCs w:val="20"/>
          <w:lang w:eastAsia="en-US"/>
        </w:rPr>
        <w:t>(тридесет) календарни</w:t>
      </w:r>
      <w:r w:rsidRPr="006C52F4">
        <w:rPr>
          <w:rFonts w:ascii="Verdana" w:hAnsi="Verdana"/>
          <w:sz w:val="20"/>
          <w:szCs w:val="20"/>
          <w:lang w:eastAsia="en-US"/>
        </w:rPr>
        <w:t xml:space="preserve"> дни, след изтичане на гаранционния срок по чл. 11, ал. 2.</w:t>
      </w:r>
      <w:r w:rsidRPr="00EA4892">
        <w:rPr>
          <w:rFonts w:ascii="Verdana" w:hAnsi="Verdana"/>
          <w:sz w:val="20"/>
          <w:szCs w:val="20"/>
          <w:lang w:eastAsia="en-US"/>
        </w:rPr>
        <w:t xml:space="preserve">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(6)</w:t>
      </w:r>
      <w:r w:rsidRPr="00EA4892">
        <w:rPr>
          <w:rFonts w:ascii="Verdana" w:hAnsi="Verdana"/>
          <w:sz w:val="20"/>
          <w:szCs w:val="20"/>
          <w:lang w:eastAsia="en-US"/>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на Договора от ВЪЗЛОЖИТЕЛЯ, поради виновно неизпълнение на задължения на ИЗПЪЛНИТЕЛЯ по Договора.</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 xml:space="preserve">(7) </w:t>
      </w:r>
      <w:r w:rsidRPr="00EA4892">
        <w:rPr>
          <w:rFonts w:ascii="Verdana" w:hAnsi="Verdana"/>
          <w:sz w:val="20"/>
          <w:szCs w:val="20"/>
          <w:lang w:eastAsia="en-US"/>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(8)</w:t>
      </w:r>
      <w:r w:rsidRPr="00EA4892">
        <w:rPr>
          <w:rFonts w:ascii="Verdana" w:hAnsi="Verdana"/>
          <w:sz w:val="20"/>
          <w:szCs w:val="20"/>
          <w:lang w:eastAsia="en-US"/>
        </w:rPr>
        <w:t xml:space="preserve"> ВЪЗЛОЖИТЕЛЯТ задържа цялата гаранция за изпълнение за обезпечаване задължението на ИЗПЪЛНИТЕЛЯ за гаранционна поддръжка.</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C46610">
      <w:pPr>
        <w:jc w:val="center"/>
        <w:rPr>
          <w:rFonts w:ascii="Verdana" w:hAnsi="Verdana"/>
          <w:b/>
          <w:bCs/>
          <w:sz w:val="20"/>
          <w:szCs w:val="20"/>
        </w:rPr>
      </w:pPr>
      <w:r w:rsidRPr="00EA4892">
        <w:rPr>
          <w:rFonts w:ascii="Verdana" w:hAnsi="Verdana"/>
          <w:b/>
          <w:bCs/>
          <w:sz w:val="20"/>
          <w:szCs w:val="20"/>
          <w:lang w:val="en-US"/>
        </w:rPr>
        <w:t>X</w:t>
      </w:r>
      <w:r w:rsidRPr="00EA4892">
        <w:rPr>
          <w:rFonts w:ascii="Verdana" w:hAnsi="Verdana"/>
          <w:b/>
          <w:bCs/>
          <w:sz w:val="20"/>
          <w:szCs w:val="20"/>
        </w:rPr>
        <w:t>. ПРЕКРАТЯВАНЕ ДЕЙСТВИЕТО НА ДОГОВОРА</w:t>
      </w:r>
    </w:p>
    <w:p w:rsidR="00980C59" w:rsidRPr="00EA4892" w:rsidRDefault="00980C59" w:rsidP="00B92BC6">
      <w:pPr>
        <w:jc w:val="both"/>
        <w:rPr>
          <w:rFonts w:ascii="Verdana" w:hAnsi="Verdana"/>
          <w:sz w:val="20"/>
          <w:szCs w:val="20"/>
        </w:rPr>
      </w:pPr>
    </w:p>
    <w:p w:rsidR="00980C59" w:rsidRPr="00EA4892" w:rsidRDefault="00980C59" w:rsidP="00B92BC6">
      <w:pPr>
        <w:jc w:val="both"/>
        <w:rPr>
          <w:rFonts w:ascii="Verdana" w:hAnsi="Verdana"/>
          <w:sz w:val="20"/>
          <w:szCs w:val="20"/>
        </w:rPr>
      </w:pPr>
      <w:r w:rsidRPr="00EA4892">
        <w:rPr>
          <w:rFonts w:ascii="Verdana" w:hAnsi="Verdana"/>
          <w:b/>
          <w:bCs/>
          <w:sz w:val="20"/>
          <w:szCs w:val="20"/>
        </w:rPr>
        <w:t>Чл. 15.</w:t>
      </w:r>
      <w:r w:rsidRPr="00EA4892">
        <w:rPr>
          <w:rFonts w:ascii="Verdana" w:hAnsi="Verdana"/>
          <w:b/>
          <w:sz w:val="20"/>
          <w:szCs w:val="20"/>
          <w:lang w:eastAsia="en-US"/>
        </w:rPr>
        <w:t xml:space="preserve"> (1)</w:t>
      </w:r>
      <w:r w:rsidRPr="00EA4892">
        <w:rPr>
          <w:rFonts w:ascii="Verdana" w:hAnsi="Verdana"/>
          <w:sz w:val="20"/>
          <w:szCs w:val="20"/>
          <w:lang w:eastAsia="en-US"/>
        </w:rPr>
        <w:t xml:space="preserve"> </w:t>
      </w:r>
      <w:r w:rsidRPr="00EA4892">
        <w:rPr>
          <w:rFonts w:ascii="Verdana" w:hAnsi="Verdana"/>
          <w:sz w:val="20"/>
          <w:szCs w:val="20"/>
        </w:rPr>
        <w:t xml:space="preserve"> Настоящият договор се прекратява:</w:t>
      </w:r>
    </w:p>
    <w:p w:rsidR="00980C59" w:rsidRPr="00EA4892" w:rsidRDefault="00980C59" w:rsidP="00B92BC6">
      <w:pPr>
        <w:ind w:firstLine="720"/>
        <w:jc w:val="both"/>
        <w:rPr>
          <w:rFonts w:ascii="Verdana" w:hAnsi="Verdana"/>
          <w:sz w:val="20"/>
          <w:szCs w:val="20"/>
        </w:rPr>
      </w:pPr>
      <w:r w:rsidRPr="00EA4892">
        <w:rPr>
          <w:rFonts w:ascii="Verdana" w:hAnsi="Verdana"/>
          <w:b/>
          <w:sz w:val="20"/>
          <w:szCs w:val="20"/>
        </w:rPr>
        <w:t>1.</w:t>
      </w:r>
      <w:r w:rsidRPr="00EA4892">
        <w:rPr>
          <w:rFonts w:ascii="Verdana" w:hAnsi="Verdana"/>
          <w:sz w:val="20"/>
          <w:szCs w:val="20"/>
        </w:rPr>
        <w:t xml:space="preserve"> С  изтичане на договорения срок по чл. 7</w:t>
      </w:r>
      <w:r w:rsidR="0075295F" w:rsidRPr="0075295F">
        <w:rPr>
          <w:rFonts w:ascii="Verdana" w:hAnsi="Verdana"/>
          <w:iCs/>
          <w:sz w:val="20"/>
          <w:szCs w:val="20"/>
          <w:lang w:eastAsia="en-US"/>
        </w:rPr>
        <w:t xml:space="preserve"> </w:t>
      </w:r>
      <w:r w:rsidR="0075295F" w:rsidRPr="00EA4892">
        <w:rPr>
          <w:rFonts w:ascii="Verdana" w:hAnsi="Verdana"/>
          <w:iCs/>
          <w:sz w:val="20"/>
          <w:szCs w:val="20"/>
          <w:lang w:eastAsia="en-US"/>
        </w:rPr>
        <w:t xml:space="preserve">с изпращане на едностранно писмено предизвестие от </w:t>
      </w:r>
      <w:r w:rsidR="0075295F" w:rsidRPr="00EA4892">
        <w:rPr>
          <w:rFonts w:ascii="Verdana" w:hAnsi="Verdana"/>
          <w:b/>
          <w:iCs/>
          <w:sz w:val="20"/>
          <w:szCs w:val="20"/>
          <w:lang w:eastAsia="en-US"/>
        </w:rPr>
        <w:t>ВЪЗЛОЖИТЕЛЯ</w:t>
      </w:r>
      <w:r w:rsidR="0075295F" w:rsidRPr="00EA4892">
        <w:rPr>
          <w:rFonts w:ascii="Verdana" w:hAnsi="Verdana"/>
          <w:iCs/>
          <w:sz w:val="20"/>
          <w:szCs w:val="20"/>
          <w:lang w:eastAsia="en-US"/>
        </w:rPr>
        <w:t xml:space="preserve"> до </w:t>
      </w:r>
      <w:r w:rsidR="0075295F" w:rsidRPr="00EA4892">
        <w:rPr>
          <w:rFonts w:ascii="Verdana" w:hAnsi="Verdana"/>
          <w:b/>
          <w:iCs/>
          <w:sz w:val="20"/>
          <w:szCs w:val="20"/>
          <w:lang w:eastAsia="en-US"/>
        </w:rPr>
        <w:t>ИЗПЪЛНИТЕЛЯ</w:t>
      </w:r>
      <w:r w:rsidRPr="00EA4892">
        <w:rPr>
          <w:rFonts w:ascii="Verdana" w:hAnsi="Verdana"/>
          <w:sz w:val="20"/>
          <w:szCs w:val="20"/>
        </w:rPr>
        <w:t>;</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2.</w:t>
      </w:r>
      <w:r w:rsidRPr="00EA4892">
        <w:rPr>
          <w:rFonts w:ascii="Verdana" w:hAnsi="Verdana"/>
          <w:iCs/>
          <w:sz w:val="20"/>
          <w:szCs w:val="20"/>
          <w:lang w:eastAsia="en-US"/>
        </w:rPr>
        <w:t xml:space="preserve"> При констатирани нередности и/или конфликт на интереси – с изпращане на едностранно писмено предизвестие от </w:t>
      </w:r>
      <w:r w:rsidRPr="00EA4892">
        <w:rPr>
          <w:rFonts w:ascii="Verdana" w:hAnsi="Verdana"/>
          <w:b/>
          <w:iCs/>
          <w:sz w:val="20"/>
          <w:szCs w:val="20"/>
          <w:lang w:eastAsia="en-US"/>
        </w:rPr>
        <w:t>ВЪЗЛОЖИТЕЛЯ</w:t>
      </w:r>
      <w:r w:rsidRPr="00EA4892">
        <w:rPr>
          <w:rFonts w:ascii="Verdana" w:hAnsi="Verdana"/>
          <w:iCs/>
          <w:sz w:val="20"/>
          <w:szCs w:val="20"/>
          <w:lang w:eastAsia="en-US"/>
        </w:rPr>
        <w:t xml:space="preserve"> до </w:t>
      </w:r>
      <w:r w:rsidRPr="00EA4892">
        <w:rPr>
          <w:rFonts w:ascii="Verdana" w:hAnsi="Verdana"/>
          <w:b/>
          <w:iCs/>
          <w:sz w:val="20"/>
          <w:szCs w:val="20"/>
          <w:lang w:eastAsia="en-US"/>
        </w:rPr>
        <w:t>ИЗПЪЛНИТЕЛЯ</w:t>
      </w:r>
      <w:r w:rsidRPr="00EA4892">
        <w:rPr>
          <w:rFonts w:ascii="Verdana" w:hAnsi="Verdana"/>
          <w:iCs/>
          <w:sz w:val="20"/>
          <w:szCs w:val="20"/>
          <w:lang w:eastAsia="en-US"/>
        </w:rPr>
        <w:t>;</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3.</w:t>
      </w:r>
      <w:r w:rsidRPr="00EA4892">
        <w:rPr>
          <w:rFonts w:ascii="Verdana" w:hAnsi="Verdana"/>
          <w:iCs/>
          <w:sz w:val="20"/>
          <w:szCs w:val="20"/>
          <w:lang w:eastAsia="en-US"/>
        </w:rPr>
        <w:t xml:space="preserve"> С окончателното му изпълнение;</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4.</w:t>
      </w:r>
      <w:r w:rsidRPr="00EA4892">
        <w:rPr>
          <w:rFonts w:ascii="Verdana" w:hAnsi="Verdana"/>
          <w:iCs/>
          <w:sz w:val="20"/>
          <w:szCs w:val="20"/>
          <w:lang w:eastAsia="en-US"/>
        </w:rPr>
        <w:t xml:space="preserve"> По реда на чл. 118 от </w:t>
      </w:r>
      <w:r w:rsidR="007D4DAB" w:rsidRPr="00EA4892">
        <w:rPr>
          <w:rFonts w:ascii="Verdana" w:hAnsi="Verdana"/>
          <w:iCs/>
          <w:sz w:val="20"/>
          <w:szCs w:val="20"/>
          <w:lang w:eastAsia="en-US"/>
        </w:rPr>
        <w:t>ЗОП</w:t>
      </w:r>
      <w:r w:rsidRPr="00EA4892">
        <w:rPr>
          <w:rFonts w:ascii="Verdana" w:hAnsi="Verdana"/>
          <w:iCs/>
          <w:sz w:val="20"/>
          <w:szCs w:val="20"/>
          <w:lang w:eastAsia="en-US"/>
        </w:rPr>
        <w:t>;</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5.</w:t>
      </w:r>
      <w:r w:rsidRPr="00EA4892">
        <w:rPr>
          <w:rFonts w:ascii="Verdana" w:hAnsi="Verdana"/>
          <w:iCs/>
          <w:sz w:val="20"/>
          <w:szCs w:val="20"/>
          <w:lang w:eastAsia="en-US"/>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w:t>
      </w:r>
      <w:r w:rsidRPr="00EA4892">
        <w:rPr>
          <w:rFonts w:ascii="Verdana" w:hAnsi="Verdana"/>
          <w:iCs/>
          <w:sz w:val="20"/>
          <w:szCs w:val="20"/>
          <w:lang w:eastAsia="en-US"/>
        </w:rPr>
        <w:t>ВЪЗЛОЖИТЕЛЯТ може да прекрати договора без предизвестие, когато ИЗПЪЛНИТЕЛЯТ:</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1.</w:t>
      </w:r>
      <w:r w:rsidRPr="00EA4892">
        <w:rPr>
          <w:rFonts w:ascii="Verdana" w:hAnsi="Verdana"/>
          <w:iCs/>
          <w:sz w:val="20"/>
          <w:szCs w:val="20"/>
          <w:lang w:eastAsia="en-US"/>
        </w:rPr>
        <w:t xml:space="preserve"> Забави изпълнението на някое от задълженията си по договора с повече от 3  работни дни</w:t>
      </w:r>
      <w:r w:rsidR="006C52F4">
        <w:rPr>
          <w:rFonts w:ascii="Verdana" w:hAnsi="Verdana"/>
          <w:iCs/>
          <w:sz w:val="20"/>
          <w:szCs w:val="20"/>
          <w:lang w:eastAsia="en-US"/>
        </w:rPr>
        <w:t xml:space="preserve"> или всички доставки не са извършени </w:t>
      </w:r>
      <w:r w:rsidR="006C52F4" w:rsidRPr="00437EBA">
        <w:rPr>
          <w:rFonts w:ascii="Verdana" w:hAnsi="Verdana"/>
          <w:b/>
          <w:iCs/>
          <w:sz w:val="20"/>
          <w:szCs w:val="20"/>
          <w:lang w:eastAsia="en-US"/>
        </w:rPr>
        <w:t>не по-късно от 20.12.2019 г.</w:t>
      </w:r>
      <w:r w:rsidRPr="00437EBA">
        <w:rPr>
          <w:rFonts w:ascii="Verdana" w:hAnsi="Verdana"/>
          <w:b/>
          <w:iCs/>
          <w:sz w:val="20"/>
          <w:szCs w:val="20"/>
          <w:lang w:eastAsia="en-US"/>
        </w:rPr>
        <w:t>;</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2.</w:t>
      </w:r>
      <w:r w:rsidRPr="00EA4892">
        <w:rPr>
          <w:rFonts w:ascii="Verdana" w:hAnsi="Verdana"/>
          <w:iCs/>
          <w:sz w:val="20"/>
          <w:szCs w:val="20"/>
          <w:lang w:eastAsia="en-US"/>
        </w:rPr>
        <w:t xml:space="preserve"> Не отстрани в разумен срок, определен от ВЪЗЛОЖИТЕЛЯ, констатирани недостатъци;</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3.</w:t>
      </w:r>
      <w:r w:rsidRPr="00EA4892">
        <w:rPr>
          <w:rFonts w:ascii="Verdana" w:hAnsi="Verdana"/>
          <w:iCs/>
          <w:sz w:val="20"/>
          <w:szCs w:val="20"/>
          <w:lang w:eastAsia="en-US"/>
        </w:rPr>
        <w:t xml:space="preserve">  Не изпълни точно някое от задълженията си по договора;</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4.</w:t>
      </w:r>
      <w:r w:rsidRPr="00EA4892">
        <w:rPr>
          <w:rFonts w:ascii="Verdana" w:hAnsi="Verdana"/>
          <w:iCs/>
          <w:sz w:val="20"/>
          <w:szCs w:val="20"/>
          <w:lang w:eastAsia="en-US"/>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5.</w:t>
      </w:r>
      <w:r w:rsidRPr="00EA4892">
        <w:rPr>
          <w:rFonts w:ascii="Verdana" w:hAnsi="Verdana"/>
          <w:iCs/>
          <w:sz w:val="20"/>
          <w:szCs w:val="20"/>
          <w:lang w:eastAsia="en-US"/>
        </w:rPr>
        <w:t xml:space="preserve"> Бъде обявен в несъстоятелност или когато е в производство по несъстоятелност или ликвидация;</w:t>
      </w:r>
    </w:p>
    <w:p w:rsidR="00980C59" w:rsidRPr="00EA4892" w:rsidRDefault="00980C5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sz w:val="20"/>
          <w:szCs w:val="20"/>
          <w:lang w:eastAsia="en-US"/>
        </w:rPr>
        <w:t>(3)</w:t>
      </w:r>
      <w:r w:rsidRPr="00EA4892">
        <w:rPr>
          <w:rFonts w:ascii="Verdana" w:hAnsi="Verdana"/>
          <w:sz w:val="20"/>
          <w:szCs w:val="20"/>
          <w:lang w:eastAsia="en-US"/>
        </w:rPr>
        <w:t xml:space="preserve"> </w:t>
      </w:r>
      <w:r w:rsidRPr="00EA4892">
        <w:rPr>
          <w:rFonts w:ascii="Verdana" w:hAnsi="Verdana"/>
          <w:iCs/>
          <w:sz w:val="20"/>
          <w:szCs w:val="20"/>
          <w:lang w:eastAsia="en-US"/>
        </w:rPr>
        <w:t>ВЪЗЛОЖИТЕЛЯТ</w:t>
      </w:r>
      <w:r w:rsidRPr="00EA4892">
        <w:rPr>
          <w:rFonts w:ascii="Verdana" w:hAnsi="Verdana"/>
          <w:b/>
          <w:iCs/>
          <w:sz w:val="20"/>
          <w:szCs w:val="20"/>
          <w:lang w:eastAsia="en-US"/>
        </w:rPr>
        <w:t xml:space="preserve"> </w:t>
      </w:r>
      <w:r w:rsidRPr="00EA4892">
        <w:rPr>
          <w:rFonts w:ascii="Verdana" w:hAnsi="Verdana"/>
          <w:iCs/>
          <w:sz w:val="20"/>
          <w:szCs w:val="20"/>
          <w:lang w:eastAsia="en-US"/>
        </w:rPr>
        <w:t>може да прекрати договора едностранно с едномесечно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C97EA9" w:rsidRPr="00EA4892" w:rsidRDefault="00C97EA9" w:rsidP="00B92BC6">
      <w:pPr>
        <w:widowControl w:val="0"/>
        <w:autoSpaceDE w:val="0"/>
        <w:autoSpaceDN w:val="0"/>
        <w:adjustRightInd w:val="0"/>
        <w:ind w:firstLine="720"/>
        <w:jc w:val="both"/>
        <w:rPr>
          <w:rFonts w:ascii="Verdana" w:hAnsi="Verdana"/>
          <w:iCs/>
          <w:sz w:val="20"/>
          <w:szCs w:val="20"/>
          <w:lang w:eastAsia="en-US"/>
        </w:rPr>
      </w:pPr>
      <w:r w:rsidRPr="00EA4892">
        <w:rPr>
          <w:rFonts w:ascii="Verdana" w:hAnsi="Verdana"/>
          <w:b/>
          <w:iCs/>
          <w:sz w:val="20"/>
          <w:szCs w:val="20"/>
          <w:lang w:eastAsia="en-US"/>
        </w:rPr>
        <w:t>(4)</w:t>
      </w:r>
      <w:r w:rsidRPr="00EA4892">
        <w:rPr>
          <w:rFonts w:ascii="Verdana" w:hAnsi="Verdana"/>
          <w:iCs/>
          <w:sz w:val="20"/>
          <w:szCs w:val="20"/>
          <w:lang w:eastAsia="en-US"/>
        </w:rPr>
        <w:t xml:space="preserve"> При с</w:t>
      </w:r>
      <w:r w:rsidRPr="00EA4892">
        <w:rPr>
          <w:rFonts w:ascii="Verdana" w:hAnsi="Verdana"/>
          <w:bCs/>
          <w:iCs/>
          <w:sz w:val="20"/>
          <w:szCs w:val="20"/>
          <w:lang w:eastAsia="en-US"/>
        </w:rPr>
        <w:t xml:space="preserve">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w:t>
      </w:r>
      <w:r w:rsidRPr="00EA4892">
        <w:rPr>
          <w:rFonts w:ascii="Verdana" w:hAnsi="Verdana"/>
          <w:bCs/>
          <w:iCs/>
          <w:sz w:val="20"/>
          <w:szCs w:val="20"/>
          <w:lang w:eastAsia="en-US"/>
        </w:rPr>
        <w:lastRenderedPageBreak/>
        <w:t>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980C59" w:rsidRPr="00EA4892" w:rsidRDefault="00980C59" w:rsidP="00B92BC6">
      <w:pPr>
        <w:autoSpaceDE w:val="0"/>
        <w:autoSpaceDN w:val="0"/>
        <w:adjustRightInd w:val="0"/>
        <w:jc w:val="both"/>
        <w:rPr>
          <w:rFonts w:ascii="Verdana" w:hAnsi="Verdana"/>
          <w:color w:val="FF0000"/>
          <w:sz w:val="20"/>
          <w:szCs w:val="20"/>
        </w:rPr>
      </w:pPr>
    </w:p>
    <w:p w:rsidR="00980C59" w:rsidRPr="00EA4892" w:rsidRDefault="00980C59" w:rsidP="00C46610">
      <w:pPr>
        <w:autoSpaceDE w:val="0"/>
        <w:autoSpaceDN w:val="0"/>
        <w:adjustRightInd w:val="0"/>
        <w:jc w:val="center"/>
        <w:rPr>
          <w:rFonts w:ascii="Verdana" w:hAnsi="Verdana"/>
          <w:b/>
          <w:bCs/>
          <w:sz w:val="20"/>
          <w:szCs w:val="20"/>
        </w:rPr>
      </w:pPr>
      <w:r w:rsidRPr="00EA4892">
        <w:rPr>
          <w:rFonts w:ascii="Verdana" w:hAnsi="Verdana"/>
          <w:b/>
          <w:bCs/>
          <w:sz w:val="20"/>
          <w:szCs w:val="20"/>
        </w:rPr>
        <w:t>ХI. ИЗМЕНЕНИЯ НА ДОГОВОРА</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iCs/>
          <w:color w:val="000000"/>
          <w:sz w:val="20"/>
          <w:szCs w:val="20"/>
        </w:rPr>
      </w:pPr>
      <w:r w:rsidRPr="00EA4892">
        <w:rPr>
          <w:rFonts w:ascii="Verdana" w:hAnsi="Verdana"/>
          <w:b/>
          <w:color w:val="000000"/>
          <w:sz w:val="20"/>
          <w:szCs w:val="20"/>
        </w:rPr>
        <w:t>Чл. 16.</w:t>
      </w:r>
      <w:r w:rsidRPr="00EA4892">
        <w:rPr>
          <w:rFonts w:ascii="Verdana" w:hAnsi="Verdana"/>
          <w:color w:val="000000"/>
          <w:sz w:val="20"/>
          <w:szCs w:val="20"/>
        </w:rPr>
        <w:t xml:space="preserve"> Настоящият договор може да бъде изменян само по изключение, </w:t>
      </w:r>
      <w:r w:rsidRPr="00EA4892">
        <w:rPr>
          <w:rFonts w:ascii="Verdana" w:hAnsi="Verdana"/>
          <w:iCs/>
          <w:color w:val="000000"/>
          <w:sz w:val="20"/>
          <w:szCs w:val="20"/>
        </w:rPr>
        <w:t>при условията на чл. 116 от ЗОП.</w:t>
      </w:r>
    </w:p>
    <w:p w:rsidR="00980C59" w:rsidRPr="00EA4892" w:rsidRDefault="00980C59" w:rsidP="00B92BC6">
      <w:pPr>
        <w:autoSpaceDE w:val="0"/>
        <w:autoSpaceDN w:val="0"/>
        <w:adjustRightInd w:val="0"/>
        <w:jc w:val="both"/>
        <w:rPr>
          <w:rFonts w:ascii="Verdana" w:hAnsi="Verdana"/>
          <w:iCs/>
          <w:color w:val="000000"/>
          <w:sz w:val="20"/>
          <w:szCs w:val="20"/>
        </w:rPr>
      </w:pPr>
    </w:p>
    <w:p w:rsidR="00980C59" w:rsidRPr="00EA4892" w:rsidRDefault="00980C59" w:rsidP="00C46610">
      <w:pPr>
        <w:autoSpaceDE w:val="0"/>
        <w:autoSpaceDN w:val="0"/>
        <w:adjustRightInd w:val="0"/>
        <w:jc w:val="center"/>
        <w:rPr>
          <w:rFonts w:ascii="Verdana" w:hAnsi="Verdana"/>
          <w:b/>
          <w:bCs/>
          <w:sz w:val="20"/>
          <w:szCs w:val="20"/>
        </w:rPr>
      </w:pPr>
      <w:r w:rsidRPr="00EA4892">
        <w:rPr>
          <w:rFonts w:ascii="Verdana" w:hAnsi="Verdana"/>
          <w:b/>
          <w:bCs/>
          <w:sz w:val="20"/>
          <w:szCs w:val="20"/>
        </w:rPr>
        <w:t>XII. ПРИЛОЖИМО ПРАВО</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17.</w:t>
      </w:r>
      <w:r w:rsidRPr="00EA4892">
        <w:rPr>
          <w:rFonts w:ascii="Verdana" w:hAnsi="Verdana"/>
          <w:sz w:val="20"/>
          <w:szCs w:val="20"/>
        </w:rPr>
        <w:t xml:space="preserve"> Страните ще решават споровете, възникнали при и по повод изпълнението на договора или свързани с него или с неговото тълкуване, недействителност, неизпълнение или прекратяване, по взаимно съгласие, а при </w:t>
      </w:r>
      <w:r w:rsidR="00A87BA8" w:rsidRPr="00EA4892">
        <w:rPr>
          <w:rFonts w:ascii="Verdana" w:hAnsi="Verdana"/>
          <w:sz w:val="20"/>
          <w:szCs w:val="20"/>
        </w:rPr>
        <w:t>не постигане</w:t>
      </w:r>
      <w:r w:rsidRPr="00EA4892">
        <w:rPr>
          <w:rFonts w:ascii="Verdana" w:hAnsi="Verdana"/>
          <w:sz w:val="20"/>
          <w:szCs w:val="20"/>
        </w:rPr>
        <w:t xml:space="preserve">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sz w:val="20"/>
          <w:szCs w:val="20"/>
        </w:rPr>
        <w:t xml:space="preserve"> </w:t>
      </w: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18.</w:t>
      </w:r>
      <w:r w:rsidRPr="00EA4892">
        <w:rPr>
          <w:rFonts w:ascii="Verdana" w:hAnsi="Verdana"/>
          <w:sz w:val="20"/>
          <w:szCs w:val="20"/>
        </w:rPr>
        <w:t xml:space="preserve"> За неуредените по настоящия договор въпроси се прилагат разпоредбите на законодателството на Република България – ЗОП, ЗЗД, Търговския закон и др. </w:t>
      </w: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C46610">
      <w:pPr>
        <w:jc w:val="center"/>
        <w:rPr>
          <w:rFonts w:ascii="Verdana" w:hAnsi="Verdana"/>
          <w:b/>
          <w:sz w:val="20"/>
          <w:szCs w:val="20"/>
          <w:lang w:eastAsia="en-US"/>
        </w:rPr>
      </w:pPr>
      <w:r w:rsidRPr="00EA4892">
        <w:rPr>
          <w:rFonts w:ascii="Verdana" w:hAnsi="Verdana"/>
          <w:b/>
          <w:sz w:val="20"/>
          <w:szCs w:val="20"/>
          <w:lang w:eastAsia="en-US"/>
        </w:rPr>
        <w:t>ХIІІ. СЪОБЩЕНИЯ</w:t>
      </w: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19. (1)</w:t>
      </w:r>
      <w:r w:rsidRPr="00EA4892">
        <w:rPr>
          <w:rFonts w:ascii="Verdana" w:hAnsi="Verdana"/>
          <w:sz w:val="20"/>
          <w:szCs w:val="20"/>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(2)</w:t>
      </w:r>
      <w:r w:rsidRPr="00EA4892">
        <w:rPr>
          <w:rFonts w:ascii="Verdana" w:hAnsi="Verdana"/>
          <w:sz w:val="20"/>
          <w:szCs w:val="20"/>
          <w:lang w:eastAsia="en-US"/>
        </w:rPr>
        <w:t xml:space="preserve"> ВЪЗЛОЖИТЕЛЯТ и ИЗПЪЛНИТЕЛЯТ определят лица за контакти, които координират качественото и своевременно изпълнение на договора за обществена поръчка. Доставката, монтажът, тестването и пускането в експлоатация се приемат от определените от ВЪЗЛОЖИТЕЛЯ лица с подписване на приемо-предавателни протоколи за доставка, монтаж, тестване и пускане в експлоатация на техниката.</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(3)</w:t>
      </w:r>
      <w:r w:rsidRPr="00EA4892">
        <w:rPr>
          <w:rFonts w:ascii="Verdana" w:hAnsi="Verdana"/>
          <w:sz w:val="20"/>
          <w:szCs w:val="20"/>
          <w:lang w:eastAsia="en-US"/>
        </w:rPr>
        <w:t xml:space="preserve"> За дата на съобщението се смята: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 xml:space="preserve">- датата на предаването – при ръчно предаване на съобщението;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 xml:space="preserve">- датата на пощенското клеймо на обратната разписка – при изпращане по пощата; </w:t>
      </w: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 xml:space="preserve">- датата на приемането – при изпращане по факс. </w:t>
      </w: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(4)</w:t>
      </w:r>
      <w:r w:rsidRPr="00EA4892">
        <w:rPr>
          <w:rFonts w:ascii="Verdana" w:hAnsi="Verdana"/>
          <w:sz w:val="20"/>
          <w:szCs w:val="20"/>
          <w:lang w:eastAsia="en-US"/>
        </w:rPr>
        <w:t xml:space="preserve"> Упълномощените</w:t>
      </w:r>
      <w:r w:rsidRPr="00EA4892">
        <w:rPr>
          <w:rFonts w:ascii="Verdana" w:hAnsi="Verdana"/>
          <w:b/>
          <w:sz w:val="20"/>
          <w:szCs w:val="20"/>
          <w:lang w:eastAsia="en-US"/>
        </w:rPr>
        <w:t xml:space="preserve"> </w:t>
      </w:r>
      <w:r w:rsidRPr="00EA4892">
        <w:rPr>
          <w:rFonts w:ascii="Verdana" w:hAnsi="Verdana"/>
          <w:sz w:val="20"/>
          <w:szCs w:val="20"/>
          <w:lang w:eastAsia="en-US"/>
        </w:rPr>
        <w:t>лица, ангажирани с оперативното изпълнение на настоящия договор са, както следва:</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ЗА ВЪЗЛОЖИТЕЛЯ:</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тел.: ………………………………………………, Fax:……………………………</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E-mail: ………………………………………………………………………………………</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ЗА ИЗПЪЛНИТЕЛЯ:</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тел.: ………………………………………………, Fax:……………………………</w:t>
      </w:r>
    </w:p>
    <w:p w:rsidR="00980C59" w:rsidRPr="00EA4892" w:rsidRDefault="00980C59" w:rsidP="00B92BC6">
      <w:pPr>
        <w:tabs>
          <w:tab w:val="center" w:pos="4153"/>
          <w:tab w:val="right" w:pos="8306"/>
        </w:tabs>
        <w:jc w:val="both"/>
        <w:rPr>
          <w:rFonts w:ascii="Verdana" w:hAnsi="Verdana"/>
          <w:sz w:val="20"/>
          <w:szCs w:val="20"/>
          <w:lang w:eastAsia="en-US"/>
        </w:rPr>
      </w:pPr>
      <w:r w:rsidRPr="00EA4892">
        <w:rPr>
          <w:rFonts w:ascii="Verdana" w:hAnsi="Verdana"/>
          <w:sz w:val="20"/>
          <w:szCs w:val="20"/>
          <w:lang w:eastAsia="en-US"/>
        </w:rPr>
        <w:t>E-mail: ………………………………………………………………………………………</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sz w:val="20"/>
          <w:szCs w:val="20"/>
          <w:lang w:eastAsia="en-US"/>
        </w:rPr>
        <w:t xml:space="preserve">При промяна на упълномощените лица по договора, съответната страна ще бъде уведомена в срок до </w:t>
      </w:r>
      <w:r w:rsidR="006C52F4">
        <w:rPr>
          <w:rFonts w:ascii="Verdana" w:hAnsi="Verdana"/>
          <w:sz w:val="20"/>
          <w:szCs w:val="20"/>
          <w:lang w:eastAsia="en-US"/>
        </w:rPr>
        <w:t>3</w:t>
      </w:r>
      <w:r w:rsidRPr="00EA4892">
        <w:rPr>
          <w:rFonts w:ascii="Verdana" w:hAnsi="Verdana"/>
          <w:sz w:val="20"/>
          <w:szCs w:val="20"/>
          <w:lang w:eastAsia="en-US"/>
        </w:rPr>
        <w:t xml:space="preserve"> (</w:t>
      </w:r>
      <w:r w:rsidR="006C52F4">
        <w:rPr>
          <w:rFonts w:ascii="Verdana" w:hAnsi="Verdana"/>
          <w:sz w:val="20"/>
          <w:szCs w:val="20"/>
          <w:lang w:eastAsia="en-US"/>
        </w:rPr>
        <w:t>три</w:t>
      </w:r>
      <w:r w:rsidRPr="00EA4892">
        <w:rPr>
          <w:rFonts w:ascii="Verdana" w:hAnsi="Verdana"/>
          <w:sz w:val="20"/>
          <w:szCs w:val="20"/>
          <w:lang w:eastAsia="en-US"/>
        </w:rPr>
        <w:t>) работни дни.</w:t>
      </w:r>
    </w:p>
    <w:p w:rsidR="00980C59" w:rsidRPr="00EA4892" w:rsidRDefault="00980C59" w:rsidP="00B92BC6">
      <w:pPr>
        <w:rPr>
          <w:rFonts w:ascii="Verdana" w:hAnsi="Verdana"/>
          <w:sz w:val="20"/>
          <w:szCs w:val="20"/>
          <w:lang w:eastAsia="en-US"/>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20.</w:t>
      </w:r>
      <w:r w:rsidRPr="00EA4892">
        <w:rPr>
          <w:rFonts w:ascii="Verdana" w:hAnsi="Verdana"/>
          <w:sz w:val="20"/>
          <w:szCs w:val="20"/>
        </w:rPr>
        <w:t xml:space="preserve"> Всяка страна се задължава при промяна на адреса и банковите си сметки да уведоми незабавно другата страна. </w:t>
      </w:r>
    </w:p>
    <w:p w:rsidR="00980C59" w:rsidRPr="00B05E46" w:rsidRDefault="00980C59" w:rsidP="00B92BC6">
      <w:pPr>
        <w:jc w:val="both"/>
        <w:rPr>
          <w:rFonts w:ascii="Verdana" w:hAnsi="Verdana"/>
          <w:sz w:val="20"/>
          <w:szCs w:val="20"/>
          <w:lang w:eastAsia="en-US"/>
        </w:rPr>
      </w:pPr>
      <w:r w:rsidRPr="00B05E46">
        <w:rPr>
          <w:rFonts w:ascii="Verdana" w:hAnsi="Verdana"/>
          <w:sz w:val="20"/>
          <w:szCs w:val="20"/>
          <w:lang w:eastAsia="en-US"/>
        </w:rPr>
        <w:tab/>
      </w:r>
    </w:p>
    <w:p w:rsidR="00980C59" w:rsidRPr="00B05E46" w:rsidRDefault="00980C59" w:rsidP="00B92BC6">
      <w:pPr>
        <w:jc w:val="both"/>
        <w:rPr>
          <w:rFonts w:ascii="Verdana" w:hAnsi="Verdana"/>
          <w:sz w:val="20"/>
          <w:szCs w:val="20"/>
          <w:lang w:eastAsia="en-US"/>
        </w:rPr>
      </w:pPr>
    </w:p>
    <w:p w:rsidR="002C0F84" w:rsidRPr="00B05E46" w:rsidRDefault="00980C59" w:rsidP="00C46610">
      <w:pPr>
        <w:jc w:val="center"/>
        <w:rPr>
          <w:rFonts w:ascii="Verdana" w:hAnsi="Verdana"/>
          <w:b/>
          <w:sz w:val="20"/>
          <w:szCs w:val="20"/>
        </w:rPr>
      </w:pPr>
      <w:r w:rsidRPr="00B05E46">
        <w:rPr>
          <w:rFonts w:ascii="Verdana" w:hAnsi="Verdana"/>
          <w:b/>
          <w:sz w:val="20"/>
          <w:szCs w:val="20"/>
          <w:lang w:eastAsia="en-US"/>
        </w:rPr>
        <w:t>ХІ</w:t>
      </w:r>
      <w:r w:rsidRPr="00B05E46">
        <w:rPr>
          <w:rFonts w:ascii="Verdana" w:hAnsi="Verdana"/>
          <w:b/>
          <w:sz w:val="20"/>
          <w:szCs w:val="20"/>
          <w:lang w:val="en-US" w:eastAsia="en-US"/>
        </w:rPr>
        <w:t>V</w:t>
      </w:r>
      <w:r w:rsidRPr="00B05E46">
        <w:rPr>
          <w:rFonts w:ascii="Verdana" w:hAnsi="Verdana"/>
          <w:b/>
          <w:sz w:val="20"/>
          <w:szCs w:val="20"/>
          <w:lang w:eastAsia="en-US"/>
        </w:rPr>
        <w:t xml:space="preserve">. </w:t>
      </w:r>
      <w:r w:rsidR="002C0F84" w:rsidRPr="00B05E46">
        <w:rPr>
          <w:rFonts w:ascii="Verdana" w:hAnsi="Verdana"/>
          <w:b/>
          <w:sz w:val="20"/>
          <w:szCs w:val="20"/>
        </w:rPr>
        <w:t>КОНФИДЕНЦИАЛНОСТ</w:t>
      </w:r>
    </w:p>
    <w:p w:rsidR="002C0F84" w:rsidRPr="00B05E46" w:rsidRDefault="002C0F84" w:rsidP="002C0F84">
      <w:pPr>
        <w:jc w:val="both"/>
        <w:rPr>
          <w:rFonts w:ascii="Verdana" w:hAnsi="Verdana"/>
          <w:b/>
          <w:sz w:val="20"/>
          <w:szCs w:val="20"/>
        </w:rPr>
      </w:pPr>
    </w:p>
    <w:p w:rsidR="002C0F84" w:rsidRPr="00B05E46" w:rsidRDefault="00980C59" w:rsidP="002C0F84">
      <w:pPr>
        <w:jc w:val="both"/>
        <w:rPr>
          <w:rFonts w:ascii="Verdana" w:hAnsi="Verdana"/>
          <w:sz w:val="20"/>
          <w:szCs w:val="20"/>
        </w:rPr>
      </w:pPr>
      <w:r w:rsidRPr="00B05E46">
        <w:rPr>
          <w:rFonts w:ascii="Verdana" w:hAnsi="Verdana"/>
          <w:b/>
          <w:sz w:val="20"/>
          <w:szCs w:val="20"/>
          <w:lang w:eastAsia="en-US"/>
        </w:rPr>
        <w:t>Чл. 21 (1)</w:t>
      </w:r>
      <w:r w:rsidRPr="00B05E46">
        <w:rPr>
          <w:rFonts w:ascii="Verdana" w:hAnsi="Verdana"/>
          <w:sz w:val="20"/>
          <w:szCs w:val="20"/>
          <w:lang w:eastAsia="en-US"/>
        </w:rPr>
        <w:t xml:space="preserve"> </w:t>
      </w:r>
      <w:r w:rsidR="002C0F84" w:rsidRPr="00B05E46">
        <w:rPr>
          <w:rFonts w:ascii="Verdana" w:hAnsi="Verdana"/>
          <w:sz w:val="20"/>
          <w:szCs w:val="20"/>
        </w:rPr>
        <w:t>Страните се съгласяват да третират като конфиденциална всяка информация, получена при и по повод изпълнението на Договора.</w:t>
      </w:r>
    </w:p>
    <w:p w:rsidR="002C0F84" w:rsidRPr="00B05E46" w:rsidRDefault="002C0F84" w:rsidP="002C0F84">
      <w:pPr>
        <w:jc w:val="both"/>
        <w:rPr>
          <w:rFonts w:ascii="Verdana" w:hAnsi="Verdana"/>
          <w:sz w:val="20"/>
          <w:szCs w:val="20"/>
        </w:rPr>
      </w:pPr>
      <w:r w:rsidRPr="00B05E46" w:rsidDel="002C0F84">
        <w:rPr>
          <w:rFonts w:ascii="Verdana" w:hAnsi="Verdana"/>
          <w:sz w:val="20"/>
          <w:szCs w:val="20"/>
          <w:lang w:eastAsia="en-US"/>
        </w:rPr>
        <w:t xml:space="preserve"> </w:t>
      </w:r>
      <w:r w:rsidR="00980C59" w:rsidRPr="00B05E46">
        <w:rPr>
          <w:rFonts w:ascii="Verdana" w:hAnsi="Verdana"/>
          <w:b/>
          <w:sz w:val="20"/>
          <w:szCs w:val="20"/>
        </w:rPr>
        <w:t>(2)</w:t>
      </w:r>
      <w:r w:rsidR="00980C59" w:rsidRPr="00B05E46">
        <w:rPr>
          <w:rFonts w:ascii="Verdana" w:hAnsi="Verdana"/>
          <w:sz w:val="20"/>
          <w:szCs w:val="20"/>
        </w:rPr>
        <w:t xml:space="preserve"> </w:t>
      </w:r>
      <w:r w:rsidRPr="00B05E46">
        <w:rPr>
          <w:rFonts w:ascii="Verdana" w:hAnsi="Verdana"/>
          <w:sz w:val="20"/>
          <w:szCs w:val="20"/>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980C59" w:rsidRPr="00EA4892" w:rsidRDefault="00980C59" w:rsidP="00B92BC6">
      <w:pPr>
        <w:tabs>
          <w:tab w:val="num" w:pos="-2127"/>
          <w:tab w:val="left" w:pos="2161"/>
        </w:tabs>
        <w:jc w:val="both"/>
        <w:rPr>
          <w:rFonts w:ascii="Verdana" w:hAnsi="Verdana"/>
          <w:sz w:val="20"/>
          <w:szCs w:val="20"/>
        </w:rPr>
      </w:pPr>
    </w:p>
    <w:p w:rsidR="00980C59" w:rsidRPr="00EA4892" w:rsidRDefault="00980C59" w:rsidP="00C46610">
      <w:pPr>
        <w:autoSpaceDE w:val="0"/>
        <w:autoSpaceDN w:val="0"/>
        <w:adjustRightInd w:val="0"/>
        <w:jc w:val="center"/>
        <w:rPr>
          <w:rFonts w:ascii="Verdana" w:hAnsi="Verdana"/>
          <w:b/>
          <w:bCs/>
          <w:sz w:val="20"/>
          <w:szCs w:val="20"/>
        </w:rPr>
      </w:pPr>
      <w:r w:rsidRPr="00EA4892">
        <w:rPr>
          <w:rFonts w:ascii="Verdana" w:hAnsi="Verdana"/>
          <w:b/>
          <w:bCs/>
          <w:sz w:val="20"/>
          <w:szCs w:val="20"/>
        </w:rPr>
        <w:t>ХV. ОБЩИ УСЛОВИЯ</w:t>
      </w:r>
    </w:p>
    <w:p w:rsidR="00980C59" w:rsidRPr="00EA4892" w:rsidRDefault="00980C59" w:rsidP="00B92BC6">
      <w:pPr>
        <w:autoSpaceDE w:val="0"/>
        <w:autoSpaceDN w:val="0"/>
        <w:adjustRightInd w:val="0"/>
        <w:jc w:val="both"/>
        <w:rPr>
          <w:rFonts w:ascii="Verdana" w:hAnsi="Verdana"/>
          <w:sz w:val="20"/>
          <w:szCs w:val="20"/>
        </w:rPr>
      </w:pPr>
    </w:p>
    <w:p w:rsidR="00980C59" w:rsidRPr="00EA4892" w:rsidRDefault="00980C59" w:rsidP="00B92BC6">
      <w:pPr>
        <w:autoSpaceDE w:val="0"/>
        <w:autoSpaceDN w:val="0"/>
        <w:adjustRightInd w:val="0"/>
        <w:jc w:val="both"/>
        <w:rPr>
          <w:rFonts w:ascii="Verdana" w:hAnsi="Verdana"/>
          <w:sz w:val="20"/>
          <w:szCs w:val="20"/>
        </w:rPr>
      </w:pPr>
      <w:r w:rsidRPr="00EA4892">
        <w:rPr>
          <w:rFonts w:ascii="Verdana" w:hAnsi="Verdana"/>
          <w:b/>
          <w:sz w:val="20"/>
          <w:szCs w:val="20"/>
        </w:rPr>
        <w:t>Чл. 22.</w:t>
      </w:r>
      <w:r w:rsidRPr="00EA4892">
        <w:rPr>
          <w:rFonts w:ascii="Verdana" w:hAnsi="Verdana"/>
          <w:sz w:val="20"/>
          <w:szCs w:val="20"/>
        </w:rPr>
        <w:t xml:space="preserve"> Договорът влиза в сила от датата на подписването му от двете страни и приключва с изтичане на гаранционния срок на доставените по договора стоки. </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23.</w:t>
      </w:r>
      <w:r w:rsidRPr="00EA4892">
        <w:rPr>
          <w:rFonts w:ascii="Verdana" w:hAnsi="Verdana"/>
          <w:sz w:val="20"/>
          <w:szCs w:val="20"/>
          <w:lang w:eastAsia="en-US"/>
        </w:rPr>
        <w:t xml:space="preserve"> Нищожността на някоя клауза от договора не води до нищожност на друга клауза или на договора като цяло.</w:t>
      </w:r>
    </w:p>
    <w:p w:rsidR="00980C59" w:rsidRPr="00EA4892" w:rsidRDefault="00980C59" w:rsidP="00B92BC6">
      <w:pPr>
        <w:tabs>
          <w:tab w:val="left" w:pos="360"/>
        </w:tabs>
        <w:jc w:val="both"/>
        <w:rPr>
          <w:rFonts w:ascii="Verdana" w:hAnsi="Verdana"/>
          <w:sz w:val="20"/>
          <w:szCs w:val="20"/>
          <w:lang w:eastAsia="en-US"/>
        </w:rPr>
      </w:pPr>
    </w:p>
    <w:p w:rsidR="00980C59" w:rsidRPr="00EA4892" w:rsidRDefault="00980C59" w:rsidP="00B92BC6">
      <w:pPr>
        <w:tabs>
          <w:tab w:val="left" w:pos="360"/>
        </w:tabs>
        <w:jc w:val="both"/>
        <w:rPr>
          <w:rFonts w:ascii="Verdana" w:eastAsia="Calibri" w:hAnsi="Verdana"/>
          <w:sz w:val="20"/>
          <w:szCs w:val="20"/>
          <w:lang w:eastAsia="en-US"/>
        </w:rPr>
      </w:pPr>
      <w:r w:rsidRPr="00EA4892">
        <w:rPr>
          <w:rFonts w:ascii="Verdana" w:hAnsi="Verdana"/>
          <w:b/>
          <w:sz w:val="20"/>
          <w:szCs w:val="20"/>
          <w:lang w:eastAsia="en-US"/>
        </w:rPr>
        <w:t>Чл. 24.</w:t>
      </w:r>
      <w:r w:rsidRPr="00EA4892">
        <w:rPr>
          <w:rFonts w:ascii="Verdana" w:hAnsi="Verdana"/>
          <w:sz w:val="20"/>
          <w:szCs w:val="20"/>
          <w:lang w:eastAsia="en-US"/>
        </w:rPr>
        <w:t xml:space="preserve"> </w:t>
      </w:r>
      <w:r w:rsidRPr="00EA4892">
        <w:rPr>
          <w:rFonts w:ascii="Verdana" w:eastAsia="Calibri" w:hAnsi="Verdana"/>
          <w:sz w:val="20"/>
          <w:szCs w:val="20"/>
          <w:lang w:eastAsia="en-US"/>
        </w:rPr>
        <w:t xml:space="preserve">Във връзка с изпълнението на договора страните се задължават да спазват изискванията за защита на личните данни съобразно разпоредбите на Закона за защита на личните данни. </w:t>
      </w:r>
    </w:p>
    <w:p w:rsidR="00980C59" w:rsidRPr="00EA4892" w:rsidRDefault="00980C59" w:rsidP="00B92BC6">
      <w:pPr>
        <w:jc w:val="both"/>
        <w:rPr>
          <w:rFonts w:ascii="Verdana" w:hAnsi="Verdana"/>
          <w:sz w:val="20"/>
          <w:szCs w:val="20"/>
          <w:lang w:eastAsia="en-US"/>
        </w:rPr>
      </w:pPr>
    </w:p>
    <w:p w:rsidR="00980C59" w:rsidRPr="00EA4892" w:rsidRDefault="00980C59" w:rsidP="00B92BC6">
      <w:pPr>
        <w:jc w:val="both"/>
        <w:rPr>
          <w:rFonts w:ascii="Verdana" w:hAnsi="Verdana"/>
          <w:sz w:val="20"/>
          <w:szCs w:val="20"/>
          <w:lang w:eastAsia="en-US"/>
        </w:rPr>
      </w:pPr>
      <w:r w:rsidRPr="00EA4892">
        <w:rPr>
          <w:rFonts w:ascii="Verdana" w:hAnsi="Verdana"/>
          <w:b/>
          <w:sz w:val="20"/>
          <w:szCs w:val="20"/>
          <w:lang w:eastAsia="en-US"/>
        </w:rPr>
        <w:t>Чл.  25.</w:t>
      </w:r>
      <w:r w:rsidRPr="00EA4892">
        <w:rPr>
          <w:rFonts w:ascii="Verdana" w:hAnsi="Verdana"/>
          <w:sz w:val="20"/>
          <w:szCs w:val="20"/>
          <w:lang w:eastAsia="en-US"/>
        </w:rPr>
        <w:t xml:space="preserve"> Настоящият договор се състави и подписа в четири еднообразни екземпляра – три за ВЪЗЛОЖИТЕЛЯ и един за ИЗПЪЛНИТЕЛЯ.</w:t>
      </w: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r w:rsidRPr="00EA4892">
        <w:rPr>
          <w:rFonts w:ascii="Verdana" w:hAnsi="Verdana"/>
          <w:b/>
          <w:sz w:val="20"/>
          <w:szCs w:val="20"/>
          <w:lang w:eastAsia="en-US"/>
        </w:rPr>
        <w:t>Неразделна част от настоящия договор са следните приложения:</w:t>
      </w:r>
    </w:p>
    <w:p w:rsidR="00980C59" w:rsidRPr="00EA4892" w:rsidRDefault="00980C59" w:rsidP="00B92BC6">
      <w:pPr>
        <w:jc w:val="both"/>
        <w:rPr>
          <w:rFonts w:ascii="Verdana" w:hAnsi="Verdana"/>
          <w:b/>
          <w:sz w:val="20"/>
          <w:szCs w:val="20"/>
          <w:lang w:eastAsia="en-US"/>
        </w:rPr>
      </w:pPr>
    </w:p>
    <w:p w:rsidR="002C0F84" w:rsidRPr="00437EBA" w:rsidRDefault="002C0F84" w:rsidP="00B92BC6">
      <w:pPr>
        <w:numPr>
          <w:ilvl w:val="0"/>
          <w:numId w:val="9"/>
        </w:numPr>
        <w:jc w:val="both"/>
        <w:rPr>
          <w:rFonts w:ascii="Verdana" w:hAnsi="Verdana"/>
          <w:sz w:val="20"/>
          <w:szCs w:val="20"/>
          <w:lang w:eastAsia="en-US"/>
        </w:rPr>
      </w:pPr>
      <w:r w:rsidRPr="00437EBA">
        <w:rPr>
          <w:rFonts w:ascii="Verdana" w:hAnsi="Verdana"/>
          <w:sz w:val="20"/>
          <w:szCs w:val="20"/>
          <w:lang w:eastAsia="en-US"/>
        </w:rPr>
        <w:t xml:space="preserve">Техническа спецификация на ВЪЗЛОЖИТЕЛЯ – Приложение </w:t>
      </w:r>
      <w:r w:rsidR="002E488B" w:rsidRPr="00437EBA">
        <w:rPr>
          <w:rFonts w:ascii="Verdana" w:hAnsi="Verdana"/>
          <w:sz w:val="20"/>
          <w:szCs w:val="20"/>
          <w:lang w:eastAsia="en-US"/>
        </w:rPr>
        <w:t xml:space="preserve">№ </w:t>
      </w:r>
      <w:r w:rsidRPr="00437EBA">
        <w:rPr>
          <w:rFonts w:ascii="Verdana" w:hAnsi="Verdana"/>
          <w:sz w:val="20"/>
          <w:szCs w:val="20"/>
          <w:lang w:eastAsia="en-US"/>
        </w:rPr>
        <w:t>1</w:t>
      </w:r>
    </w:p>
    <w:p w:rsidR="00980C59" w:rsidRPr="00437EBA" w:rsidRDefault="00980C59" w:rsidP="00B92BC6">
      <w:pPr>
        <w:numPr>
          <w:ilvl w:val="0"/>
          <w:numId w:val="9"/>
        </w:numPr>
        <w:jc w:val="both"/>
        <w:rPr>
          <w:rFonts w:ascii="Verdana" w:hAnsi="Verdana"/>
          <w:sz w:val="20"/>
          <w:szCs w:val="20"/>
          <w:lang w:eastAsia="en-US"/>
        </w:rPr>
      </w:pPr>
      <w:r w:rsidRPr="00437EBA">
        <w:rPr>
          <w:rFonts w:ascii="Verdana" w:hAnsi="Verdana"/>
          <w:sz w:val="20"/>
          <w:szCs w:val="20"/>
          <w:lang w:eastAsia="en-US"/>
        </w:rPr>
        <w:t xml:space="preserve">Предложение за изпълнение на обществената поръчка на ИЗПЪЛНИТЕЛЯ – Приложение </w:t>
      </w:r>
      <w:r w:rsidR="002E488B" w:rsidRPr="00437EBA">
        <w:rPr>
          <w:rFonts w:ascii="Verdana" w:hAnsi="Verdana"/>
          <w:sz w:val="20"/>
          <w:szCs w:val="20"/>
          <w:lang w:eastAsia="en-US"/>
        </w:rPr>
        <w:t xml:space="preserve">№ </w:t>
      </w:r>
      <w:r w:rsidR="002C0F84" w:rsidRPr="00437EBA">
        <w:rPr>
          <w:rFonts w:ascii="Verdana" w:hAnsi="Verdana"/>
          <w:sz w:val="20"/>
          <w:szCs w:val="20"/>
          <w:lang w:eastAsia="en-US"/>
        </w:rPr>
        <w:t>2</w:t>
      </w:r>
      <w:r w:rsidRPr="00437EBA">
        <w:rPr>
          <w:rFonts w:ascii="Verdana" w:hAnsi="Verdana"/>
          <w:sz w:val="20"/>
          <w:szCs w:val="20"/>
          <w:lang w:eastAsia="en-US"/>
        </w:rPr>
        <w:t>;</w:t>
      </w:r>
    </w:p>
    <w:p w:rsidR="00980C59" w:rsidRPr="00437EBA" w:rsidRDefault="00980C59" w:rsidP="006142D6">
      <w:pPr>
        <w:numPr>
          <w:ilvl w:val="0"/>
          <w:numId w:val="9"/>
        </w:numPr>
        <w:jc w:val="both"/>
        <w:rPr>
          <w:rFonts w:ascii="Verdana" w:hAnsi="Verdana"/>
          <w:sz w:val="20"/>
          <w:szCs w:val="20"/>
          <w:lang w:eastAsia="en-US"/>
        </w:rPr>
      </w:pPr>
      <w:r w:rsidRPr="00437EBA">
        <w:rPr>
          <w:rFonts w:ascii="Verdana" w:hAnsi="Verdana"/>
          <w:sz w:val="20"/>
          <w:szCs w:val="20"/>
          <w:lang w:eastAsia="en-US"/>
        </w:rPr>
        <w:t xml:space="preserve">Ценово предложение на ИЗПЪЛНИТЕЛЯ – Приложение </w:t>
      </w:r>
      <w:r w:rsidR="002E488B" w:rsidRPr="00437EBA">
        <w:rPr>
          <w:rFonts w:ascii="Verdana" w:hAnsi="Verdana"/>
          <w:sz w:val="20"/>
          <w:szCs w:val="20"/>
          <w:lang w:eastAsia="en-US"/>
        </w:rPr>
        <w:t xml:space="preserve">№ </w:t>
      </w:r>
      <w:r w:rsidR="002C0F84" w:rsidRPr="00437EBA">
        <w:rPr>
          <w:rFonts w:ascii="Verdana" w:hAnsi="Verdana"/>
          <w:sz w:val="20"/>
          <w:szCs w:val="20"/>
          <w:lang w:eastAsia="en-US"/>
        </w:rPr>
        <w:t>3</w:t>
      </w:r>
      <w:r w:rsidRPr="00437EBA">
        <w:rPr>
          <w:rFonts w:ascii="Verdana" w:hAnsi="Verdana"/>
          <w:sz w:val="20"/>
          <w:szCs w:val="20"/>
          <w:lang w:eastAsia="en-US"/>
        </w:rPr>
        <w:t xml:space="preserve">; </w:t>
      </w:r>
    </w:p>
    <w:p w:rsidR="00980C59" w:rsidRPr="00437EBA" w:rsidRDefault="00980C59" w:rsidP="00B92BC6">
      <w:pPr>
        <w:numPr>
          <w:ilvl w:val="0"/>
          <w:numId w:val="9"/>
        </w:numPr>
        <w:jc w:val="both"/>
        <w:rPr>
          <w:rFonts w:ascii="Verdana" w:hAnsi="Verdana"/>
          <w:sz w:val="20"/>
          <w:szCs w:val="20"/>
          <w:lang w:eastAsia="en-US"/>
        </w:rPr>
      </w:pPr>
      <w:r w:rsidRPr="00437EBA">
        <w:rPr>
          <w:rFonts w:ascii="Verdana" w:hAnsi="Verdana"/>
          <w:sz w:val="20"/>
          <w:szCs w:val="20"/>
          <w:lang w:eastAsia="en-US"/>
        </w:rPr>
        <w:t>Гаранция за изпълнение.</w:t>
      </w: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p>
    <w:p w:rsidR="00980C59" w:rsidRPr="00EA4892" w:rsidRDefault="00980C59" w:rsidP="00B92BC6">
      <w:pPr>
        <w:jc w:val="both"/>
        <w:rPr>
          <w:rFonts w:ascii="Verdana" w:hAnsi="Verdana"/>
          <w:b/>
          <w:sz w:val="20"/>
          <w:szCs w:val="20"/>
          <w:lang w:eastAsia="en-US"/>
        </w:rPr>
      </w:pPr>
      <w:r w:rsidRPr="00EA4892">
        <w:rPr>
          <w:rFonts w:ascii="Verdana" w:hAnsi="Verdana"/>
          <w:b/>
          <w:sz w:val="20"/>
          <w:szCs w:val="20"/>
          <w:lang w:eastAsia="en-US"/>
        </w:rPr>
        <w:tab/>
        <w:t>ВЪЗЛОЖИТЕЛ:</w:t>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t>ИЗПЪЛНИТЕЛ:</w:t>
      </w:r>
    </w:p>
    <w:p w:rsidR="00980C59" w:rsidRPr="00EA4892" w:rsidRDefault="00980C59" w:rsidP="00B92BC6">
      <w:pPr>
        <w:jc w:val="both"/>
        <w:rPr>
          <w:rFonts w:ascii="Verdana" w:hAnsi="Verdana"/>
          <w:b/>
          <w:sz w:val="20"/>
          <w:szCs w:val="20"/>
          <w:lang w:eastAsia="en-US"/>
        </w:rPr>
      </w:pPr>
    </w:p>
    <w:p w:rsidR="00980C59" w:rsidRPr="00B92BC6" w:rsidRDefault="00980C59" w:rsidP="00B92BC6">
      <w:pPr>
        <w:jc w:val="both"/>
        <w:rPr>
          <w:rFonts w:ascii="Verdana" w:hAnsi="Verdana"/>
          <w:b/>
          <w:sz w:val="20"/>
          <w:szCs w:val="20"/>
          <w:lang w:eastAsia="en-US"/>
        </w:rPr>
      </w:pPr>
      <w:r w:rsidRPr="00EA4892">
        <w:rPr>
          <w:rFonts w:ascii="Verdana" w:hAnsi="Verdana"/>
          <w:b/>
          <w:sz w:val="20"/>
          <w:szCs w:val="20"/>
          <w:lang w:eastAsia="en-US"/>
        </w:rPr>
        <w:tab/>
        <w:t>……………………….</w:t>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r>
      <w:r w:rsidRPr="00EA4892">
        <w:rPr>
          <w:rFonts w:ascii="Verdana" w:hAnsi="Verdana"/>
          <w:b/>
          <w:sz w:val="20"/>
          <w:szCs w:val="20"/>
          <w:lang w:eastAsia="en-US"/>
        </w:rPr>
        <w:tab/>
        <w:t>……………………..</w:t>
      </w:r>
    </w:p>
    <w:p w:rsidR="00980C59" w:rsidRPr="00B92BC6" w:rsidRDefault="00980C59" w:rsidP="00B92BC6">
      <w:pPr>
        <w:jc w:val="both"/>
        <w:rPr>
          <w:rFonts w:ascii="Verdana" w:hAnsi="Verdana"/>
          <w:sz w:val="20"/>
          <w:szCs w:val="20"/>
        </w:rPr>
      </w:pPr>
    </w:p>
    <w:p w:rsidR="00C12ECE" w:rsidRPr="00B92BC6" w:rsidRDefault="00C12ECE" w:rsidP="00B92BC6">
      <w:pPr>
        <w:rPr>
          <w:rFonts w:ascii="Verdana" w:hAnsi="Verdana"/>
          <w:sz w:val="20"/>
          <w:szCs w:val="20"/>
        </w:rPr>
      </w:pPr>
    </w:p>
    <w:p w:rsidR="00B92BC6" w:rsidRPr="00980C59" w:rsidRDefault="00B92BC6"/>
    <w:sectPr w:rsidR="00B92BC6" w:rsidRPr="00980C59" w:rsidSect="00A6618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B11" w:rsidRDefault="00355B11" w:rsidP="00C5450D">
      <w:r>
        <w:separator/>
      </w:r>
    </w:p>
  </w:endnote>
  <w:endnote w:type="continuationSeparator" w:id="0">
    <w:p w:rsidR="00355B11" w:rsidRDefault="00355B11"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en Bg Cond">
    <w:panose1 w:val="00000000000000000000"/>
    <w:charset w:val="CC"/>
    <w:family w:val="modern"/>
    <w:notTrueType/>
    <w:pitch w:val="variable"/>
    <w:sig w:usb0="8000028B" w:usb1="0000004A"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FC" w:rsidRDefault="00830B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ED" w:rsidRPr="00AD68B3" w:rsidRDefault="00C36AED" w:rsidP="00C36AED">
    <w:pPr>
      <w:pStyle w:val="a7"/>
      <w:ind w:right="360"/>
      <w:jc w:val="center"/>
      <w:rPr>
        <w:sz w:val="16"/>
        <w:szCs w:val="16"/>
      </w:rPr>
    </w:pPr>
    <w:r w:rsidRPr="00AD68B3">
      <w:rPr>
        <w:sz w:val="16"/>
        <w:szCs w:val="16"/>
      </w:rPr>
      <w:t>1000 София</w:t>
    </w:r>
    <w:smartTag w:uri="urn:schemas-microsoft-com:office:smarttags" w:element="PersonName">
      <w:r w:rsidRPr="00AD68B3">
        <w:rPr>
          <w:sz w:val="16"/>
          <w:szCs w:val="16"/>
        </w:rPr>
        <w:t>,</w:t>
      </w:r>
    </w:smartTag>
    <w:r w:rsidRPr="00AD68B3">
      <w:rPr>
        <w:sz w:val="16"/>
        <w:szCs w:val="16"/>
      </w:rPr>
      <w:t xml:space="preserve"> бул. „Княз Ал. Дондуков” №3</w:t>
    </w:r>
  </w:p>
  <w:p w:rsidR="00C36AED" w:rsidRPr="00AD68B3" w:rsidRDefault="00C36AED" w:rsidP="00C36AED">
    <w:pPr>
      <w:pStyle w:val="a7"/>
      <w:jc w:val="center"/>
      <w:rPr>
        <w:sz w:val="16"/>
        <w:szCs w:val="16"/>
      </w:rPr>
    </w:pPr>
    <w:r w:rsidRPr="00AD68B3">
      <w:rPr>
        <w:sz w:val="16"/>
        <w:szCs w:val="16"/>
      </w:rPr>
      <w:t>тел.: 0700 17 670; факс: 02/987 47 17</w:t>
    </w:r>
  </w:p>
  <w:p w:rsidR="00C36AED" w:rsidRPr="00AD68B3" w:rsidRDefault="00C36AED" w:rsidP="00C36AED">
    <w:pPr>
      <w:pStyle w:val="a7"/>
      <w:tabs>
        <w:tab w:val="clear" w:pos="4536"/>
        <w:tab w:val="center" w:pos="4535"/>
        <w:tab w:val="left" w:pos="6928"/>
      </w:tabs>
      <w:jc w:val="center"/>
      <w:rPr>
        <w:sz w:val="16"/>
        <w:szCs w:val="16"/>
      </w:rPr>
    </w:pPr>
    <w:r w:rsidRPr="00AD68B3">
      <w:rPr>
        <w:sz w:val="16"/>
        <w:szCs w:val="16"/>
      </w:rPr>
      <w:t xml:space="preserve">е-mail: </w:t>
    </w:r>
    <w:hyperlink r:id="rId1" w:history="1">
      <w:r w:rsidRPr="00AD68B3">
        <w:rPr>
          <w:rStyle w:val="a9"/>
          <w:sz w:val="16"/>
          <w:szCs w:val="16"/>
        </w:rPr>
        <w:t>info@gli.government.bg</w:t>
      </w:r>
    </w:hyperlink>
  </w:p>
  <w:p w:rsidR="00C36AED" w:rsidRDefault="00C36AED" w:rsidP="00C36AED">
    <w:pPr>
      <w:pStyle w:val="a7"/>
      <w:tabs>
        <w:tab w:val="right" w:pos="9100"/>
      </w:tabs>
      <w:jc w:val="center"/>
      <w:rPr>
        <w:sz w:val="16"/>
        <w:szCs w:val="16"/>
      </w:rPr>
    </w:pPr>
    <w:r w:rsidRPr="00AD68B3">
      <w:rPr>
        <w:sz w:val="16"/>
        <w:szCs w:val="16"/>
      </w:rPr>
      <w:t>web: www.gli.government.bg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FC" w:rsidRDefault="00830B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B11" w:rsidRDefault="00355B11" w:rsidP="00C5450D">
      <w:r>
        <w:separator/>
      </w:r>
    </w:p>
  </w:footnote>
  <w:footnote w:type="continuationSeparator" w:id="0">
    <w:p w:rsidR="00355B11" w:rsidRDefault="00355B11"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FC" w:rsidRDefault="00830B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3" w:type="dxa"/>
      <w:tblLook w:val="04A0" w:firstRow="1" w:lastRow="0" w:firstColumn="1" w:lastColumn="0" w:noHBand="0" w:noVBand="1"/>
    </w:tblPr>
    <w:tblGrid>
      <w:gridCol w:w="1521"/>
      <w:gridCol w:w="6078"/>
      <w:gridCol w:w="2524"/>
    </w:tblGrid>
    <w:tr w:rsidR="00C36AED" w:rsidRPr="00CF6249" w:rsidTr="00874A14">
      <w:trPr>
        <w:trHeight w:val="1215"/>
      </w:trPr>
      <w:tc>
        <w:tcPr>
          <w:tcW w:w="1521" w:type="dxa"/>
        </w:tcPr>
        <w:p w:rsidR="00C36AED" w:rsidRDefault="00C36AED" w:rsidP="00C36AED">
          <w:pPr>
            <w:pStyle w:val="a5"/>
          </w:pPr>
          <w:r>
            <w:rPr>
              <w:noProof/>
            </w:rPr>
            <w:drawing>
              <wp:inline distT="0" distB="0" distL="0" distR="0" wp14:anchorId="775AA347" wp14:editId="6B36C75D">
                <wp:extent cx="698500" cy="819785"/>
                <wp:effectExtent l="0" t="0" r="6350" b="0"/>
                <wp:docPr id="3" name="Картина 3"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6078" w:type="dxa"/>
          <w:vAlign w:val="center"/>
        </w:tcPr>
        <w:p w:rsidR="00C36AED" w:rsidRPr="004A1FCC" w:rsidRDefault="00C36AED" w:rsidP="00C36AED">
          <w:pPr>
            <w:pStyle w:val="a5"/>
            <w:ind w:hanging="108"/>
            <w:rPr>
              <w:rFonts w:ascii="Helen Bg Cond" w:hAnsi="Helen Bg Cond"/>
              <w:b/>
              <w:sz w:val="30"/>
              <w:szCs w:val="30"/>
            </w:rPr>
          </w:pPr>
          <w:r w:rsidRPr="004A1FCC">
            <w:rPr>
              <w:rFonts w:ascii="Helen Bg Cond" w:hAnsi="Helen Bg Cond"/>
              <w:b/>
              <w:sz w:val="30"/>
              <w:szCs w:val="30"/>
            </w:rPr>
            <w:t>РЕПУБЛИКА БЪЛГАРИЯ</w:t>
          </w:r>
        </w:p>
        <w:p w:rsidR="00C36AED" w:rsidRDefault="00C36AED" w:rsidP="00C36AED">
          <w:pPr>
            <w:pStyle w:val="a5"/>
            <w:ind w:left="-108"/>
            <w:rPr>
              <w:rFonts w:ascii="Helen Bg Cond" w:hAnsi="Helen Bg Cond"/>
              <w:sz w:val="26"/>
              <w:szCs w:val="26"/>
            </w:rPr>
          </w:pPr>
          <w:r>
            <w:rPr>
              <w:rFonts w:ascii="Helen Bg Cond" w:hAnsi="Helen Bg Cond"/>
              <w:sz w:val="26"/>
              <w:szCs w:val="26"/>
            </w:rPr>
            <w:t xml:space="preserve">Изпълнителна агенция </w:t>
          </w:r>
        </w:p>
        <w:p w:rsidR="00C36AED" w:rsidRPr="00FB4B61" w:rsidRDefault="00C36AED" w:rsidP="00C36AED">
          <w:pPr>
            <w:pStyle w:val="a5"/>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524" w:type="dxa"/>
          <w:shd w:val="clear" w:color="auto" w:fill="auto"/>
        </w:tcPr>
        <w:p w:rsidR="00C36AED" w:rsidRPr="00CF6249" w:rsidRDefault="00C36AED" w:rsidP="00C36AED">
          <w:pPr>
            <w:rPr>
              <w:lang w:val="ru-RU"/>
            </w:rPr>
          </w:pPr>
          <w:r>
            <w:rPr>
              <w:noProof/>
            </w:rPr>
            <w:drawing>
              <wp:anchor distT="0" distB="0" distL="114300" distR="114300" simplePos="0" relativeHeight="251658752" behindDoc="0" locked="0" layoutInCell="1" allowOverlap="1" wp14:anchorId="2F8B1C45" wp14:editId="06C842AF">
                <wp:simplePos x="0" y="0"/>
                <wp:positionH relativeFrom="column">
                  <wp:posOffset>627380</wp:posOffset>
                </wp:positionH>
                <wp:positionV relativeFrom="paragraph">
                  <wp:posOffset>41275</wp:posOffset>
                </wp:positionV>
                <wp:extent cx="713105" cy="713105"/>
                <wp:effectExtent l="0" t="0" r="0" b="0"/>
                <wp:wrapNone/>
                <wp:docPr id="6" name="Картина 6"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C1512" w:rsidRPr="00C36AED" w:rsidRDefault="002134CC" w:rsidP="00C36AED">
    <w:pPr>
      <w:pStyle w:val="a5"/>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-14605</wp:posOffset>
              </wp:positionH>
              <wp:positionV relativeFrom="paragraph">
                <wp:posOffset>53339</wp:posOffset>
              </wp:positionV>
              <wp:extent cx="6259830" cy="0"/>
              <wp:effectExtent l="0" t="19050" r="45720"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98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837D" id="Право съединение 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4.2pt" to="491.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" strokeweight="4.5pt">
              <v:stroke linestyle="thick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FC" w:rsidRDefault="00830B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094F"/>
    <w:multiLevelType w:val="hybridMultilevel"/>
    <w:tmpl w:val="0A0E316C"/>
    <w:lvl w:ilvl="0" w:tplc="01E28A46">
      <w:start w:val="1"/>
      <w:numFmt w:val="bullet"/>
      <w:lvlText w:val="-"/>
      <w:lvlJc w:val="left"/>
      <w:pPr>
        <w:ind w:left="1080" w:hanging="360"/>
      </w:pPr>
      <w:rPr>
        <w:rFonts w:ascii="Verdana" w:eastAsiaTheme="minorHAnsi" w:hAnsi="Verdana" w:cstheme="minorBidi"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22E44180"/>
    <w:multiLevelType w:val="multilevel"/>
    <w:tmpl w:val="DFC88CEC"/>
    <w:styleLink w:val="1111111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040765"/>
    <w:multiLevelType w:val="hybridMultilevel"/>
    <w:tmpl w:val="D3ACED76"/>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287C5119"/>
    <w:multiLevelType w:val="hybridMultilevel"/>
    <w:tmpl w:val="D69A540A"/>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4" w15:restartNumberingAfterBreak="0">
    <w:nsid w:val="2C6717B5"/>
    <w:multiLevelType w:val="hybridMultilevel"/>
    <w:tmpl w:val="03A65D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CB2746B"/>
    <w:multiLevelType w:val="hybridMultilevel"/>
    <w:tmpl w:val="7020F02C"/>
    <w:lvl w:ilvl="0" w:tplc="6E02AFA4">
      <w:start w:val="1"/>
      <w:numFmt w:val="decimal"/>
      <w:lvlText w:val="%1."/>
      <w:lvlJc w:val="left"/>
      <w:pPr>
        <w:ind w:left="1211"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47763680"/>
    <w:multiLevelType w:val="hybridMultilevel"/>
    <w:tmpl w:val="2ECCAA9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237B4"/>
    <w:multiLevelType w:val="hybridMultilevel"/>
    <w:tmpl w:val="7AEAE3AC"/>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8" w15:restartNumberingAfterBreak="0">
    <w:nsid w:val="63945ECC"/>
    <w:multiLevelType w:val="hybridMultilevel"/>
    <w:tmpl w:val="FEAA7A08"/>
    <w:lvl w:ilvl="0" w:tplc="60644BB6">
      <w:start w:val="1"/>
      <w:numFmt w:val="decimal"/>
      <w:lvlText w:val="%1."/>
      <w:lvlJc w:val="left"/>
      <w:pPr>
        <w:ind w:left="2603" w:hanging="465"/>
      </w:pPr>
      <w:rPr>
        <w:rFonts w:hint="default"/>
      </w:rPr>
    </w:lvl>
    <w:lvl w:ilvl="1" w:tplc="04020019" w:tentative="1">
      <w:start w:val="1"/>
      <w:numFmt w:val="lowerLetter"/>
      <w:lvlText w:val="%2."/>
      <w:lvlJc w:val="left"/>
      <w:pPr>
        <w:ind w:left="3218" w:hanging="360"/>
      </w:pPr>
    </w:lvl>
    <w:lvl w:ilvl="2" w:tplc="0402001B" w:tentative="1">
      <w:start w:val="1"/>
      <w:numFmt w:val="lowerRoman"/>
      <w:lvlText w:val="%3."/>
      <w:lvlJc w:val="right"/>
      <w:pPr>
        <w:ind w:left="3938" w:hanging="180"/>
      </w:pPr>
    </w:lvl>
    <w:lvl w:ilvl="3" w:tplc="0402000F" w:tentative="1">
      <w:start w:val="1"/>
      <w:numFmt w:val="decimal"/>
      <w:lvlText w:val="%4."/>
      <w:lvlJc w:val="left"/>
      <w:pPr>
        <w:ind w:left="4658" w:hanging="360"/>
      </w:pPr>
    </w:lvl>
    <w:lvl w:ilvl="4" w:tplc="04020019" w:tentative="1">
      <w:start w:val="1"/>
      <w:numFmt w:val="lowerLetter"/>
      <w:lvlText w:val="%5."/>
      <w:lvlJc w:val="left"/>
      <w:pPr>
        <w:ind w:left="5378" w:hanging="360"/>
      </w:pPr>
    </w:lvl>
    <w:lvl w:ilvl="5" w:tplc="0402001B" w:tentative="1">
      <w:start w:val="1"/>
      <w:numFmt w:val="lowerRoman"/>
      <w:lvlText w:val="%6."/>
      <w:lvlJc w:val="right"/>
      <w:pPr>
        <w:ind w:left="6098" w:hanging="180"/>
      </w:pPr>
    </w:lvl>
    <w:lvl w:ilvl="6" w:tplc="0402000F" w:tentative="1">
      <w:start w:val="1"/>
      <w:numFmt w:val="decimal"/>
      <w:lvlText w:val="%7."/>
      <w:lvlJc w:val="left"/>
      <w:pPr>
        <w:ind w:left="6818" w:hanging="360"/>
      </w:pPr>
    </w:lvl>
    <w:lvl w:ilvl="7" w:tplc="04020019" w:tentative="1">
      <w:start w:val="1"/>
      <w:numFmt w:val="lowerLetter"/>
      <w:lvlText w:val="%8."/>
      <w:lvlJc w:val="left"/>
      <w:pPr>
        <w:ind w:left="7538" w:hanging="360"/>
      </w:pPr>
    </w:lvl>
    <w:lvl w:ilvl="8" w:tplc="0402001B" w:tentative="1">
      <w:start w:val="1"/>
      <w:numFmt w:val="lowerRoman"/>
      <w:lvlText w:val="%9."/>
      <w:lvlJc w:val="right"/>
      <w:pPr>
        <w:ind w:left="8258" w:hanging="180"/>
      </w:pPr>
    </w:lvl>
  </w:abstractNum>
  <w:abstractNum w:abstractNumId="9" w15:restartNumberingAfterBreak="0">
    <w:nsid w:val="7B02574E"/>
    <w:multiLevelType w:val="hybridMultilevel"/>
    <w:tmpl w:val="828804AC"/>
    <w:lvl w:ilvl="0" w:tplc="ECAAF444">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EAA07F8"/>
    <w:multiLevelType w:val="hybridMultilevel"/>
    <w:tmpl w:val="CBD2F5AE"/>
    <w:lvl w:ilvl="0" w:tplc="D478B3A0">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86329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6E9D1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7C7F3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CA7B0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84E1E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E8AED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2AFD8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E8486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6"/>
  </w:num>
  <w:num w:numId="4">
    <w:abstractNumId w:val="3"/>
  </w:num>
  <w:num w:numId="5">
    <w:abstractNumId w:val="5"/>
  </w:num>
  <w:num w:numId="6">
    <w:abstractNumId w:val="1"/>
    <w:lvlOverride w:ilvl="0">
      <w:lvl w:ilvl="0">
        <w:start w:val="1"/>
        <w:numFmt w:val="decimal"/>
        <w:lvlRestart w:val="0"/>
        <w:lvlText w:val="%1."/>
        <w:lvlJc w:val="left"/>
        <w:pPr>
          <w:tabs>
            <w:tab w:val="num" w:pos="850"/>
          </w:tabs>
          <w:ind w:left="850" w:hanging="850"/>
        </w:pPr>
      </w:lvl>
    </w:lvlOverride>
  </w:num>
  <w:num w:numId="7">
    <w:abstractNumId w:val="1"/>
  </w:num>
  <w:num w:numId="8">
    <w:abstractNumId w:val="9"/>
  </w:num>
  <w:num w:numId="9">
    <w:abstractNumId w:val="2"/>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3A1E"/>
    <w:rsid w:val="00035AB1"/>
    <w:rsid w:val="0004329F"/>
    <w:rsid w:val="00047DDE"/>
    <w:rsid w:val="00055A24"/>
    <w:rsid w:val="00077E25"/>
    <w:rsid w:val="00081284"/>
    <w:rsid w:val="000F1A76"/>
    <w:rsid w:val="00114D46"/>
    <w:rsid w:val="00127AB7"/>
    <w:rsid w:val="00133A3A"/>
    <w:rsid w:val="00134F0E"/>
    <w:rsid w:val="0014644E"/>
    <w:rsid w:val="0019776B"/>
    <w:rsid w:val="001E31C9"/>
    <w:rsid w:val="002134CC"/>
    <w:rsid w:val="00226615"/>
    <w:rsid w:val="00242EF3"/>
    <w:rsid w:val="0026674D"/>
    <w:rsid w:val="00281C22"/>
    <w:rsid w:val="00285A16"/>
    <w:rsid w:val="00286D4B"/>
    <w:rsid w:val="00293DA2"/>
    <w:rsid w:val="002A1339"/>
    <w:rsid w:val="002A6C10"/>
    <w:rsid w:val="002C0F84"/>
    <w:rsid w:val="002C5A74"/>
    <w:rsid w:val="002D560E"/>
    <w:rsid w:val="002E488B"/>
    <w:rsid w:val="0030710D"/>
    <w:rsid w:val="00344E44"/>
    <w:rsid w:val="00354886"/>
    <w:rsid w:val="00355B11"/>
    <w:rsid w:val="00363C9C"/>
    <w:rsid w:val="003C1B37"/>
    <w:rsid w:val="003C6D1E"/>
    <w:rsid w:val="003D7C28"/>
    <w:rsid w:val="003E0D30"/>
    <w:rsid w:val="003E3D62"/>
    <w:rsid w:val="00407E02"/>
    <w:rsid w:val="0041249A"/>
    <w:rsid w:val="00417F23"/>
    <w:rsid w:val="0042021C"/>
    <w:rsid w:val="00437EBA"/>
    <w:rsid w:val="004532C5"/>
    <w:rsid w:val="00465615"/>
    <w:rsid w:val="00494AB3"/>
    <w:rsid w:val="004B68A5"/>
    <w:rsid w:val="004C7BF5"/>
    <w:rsid w:val="004E09B2"/>
    <w:rsid w:val="004F66EC"/>
    <w:rsid w:val="005310CA"/>
    <w:rsid w:val="00541B18"/>
    <w:rsid w:val="00582CB5"/>
    <w:rsid w:val="005A75B5"/>
    <w:rsid w:val="005B1BA0"/>
    <w:rsid w:val="005B7FDC"/>
    <w:rsid w:val="005C633F"/>
    <w:rsid w:val="005F5063"/>
    <w:rsid w:val="006377A4"/>
    <w:rsid w:val="0065193E"/>
    <w:rsid w:val="0065796A"/>
    <w:rsid w:val="00685A44"/>
    <w:rsid w:val="006B7C00"/>
    <w:rsid w:val="006C52A1"/>
    <w:rsid w:val="006C52F4"/>
    <w:rsid w:val="006F1C5F"/>
    <w:rsid w:val="006F632E"/>
    <w:rsid w:val="00710462"/>
    <w:rsid w:val="00713782"/>
    <w:rsid w:val="00714231"/>
    <w:rsid w:val="00725D50"/>
    <w:rsid w:val="00742A4F"/>
    <w:rsid w:val="0075295F"/>
    <w:rsid w:val="00756CB4"/>
    <w:rsid w:val="00760ED5"/>
    <w:rsid w:val="007A6430"/>
    <w:rsid w:val="007D4DAB"/>
    <w:rsid w:val="007D604F"/>
    <w:rsid w:val="007F7445"/>
    <w:rsid w:val="00826F83"/>
    <w:rsid w:val="00830BFC"/>
    <w:rsid w:val="00830F1C"/>
    <w:rsid w:val="00841433"/>
    <w:rsid w:val="00874A14"/>
    <w:rsid w:val="008A30B6"/>
    <w:rsid w:val="008C111B"/>
    <w:rsid w:val="008F5EAF"/>
    <w:rsid w:val="00902442"/>
    <w:rsid w:val="009179FE"/>
    <w:rsid w:val="00920BFF"/>
    <w:rsid w:val="009472C3"/>
    <w:rsid w:val="00954B1F"/>
    <w:rsid w:val="00957235"/>
    <w:rsid w:val="00980C59"/>
    <w:rsid w:val="009D0C0B"/>
    <w:rsid w:val="009F071D"/>
    <w:rsid w:val="009F0D49"/>
    <w:rsid w:val="009F6238"/>
    <w:rsid w:val="00A04DC8"/>
    <w:rsid w:val="00A1187E"/>
    <w:rsid w:val="00A44868"/>
    <w:rsid w:val="00A60E48"/>
    <w:rsid w:val="00A66189"/>
    <w:rsid w:val="00A75C47"/>
    <w:rsid w:val="00A87BA8"/>
    <w:rsid w:val="00AA7B7C"/>
    <w:rsid w:val="00AB0EB4"/>
    <w:rsid w:val="00AF6DD3"/>
    <w:rsid w:val="00B05E46"/>
    <w:rsid w:val="00B92BC6"/>
    <w:rsid w:val="00BB2CA4"/>
    <w:rsid w:val="00BC1512"/>
    <w:rsid w:val="00BD4B13"/>
    <w:rsid w:val="00BD62F9"/>
    <w:rsid w:val="00BF2BAD"/>
    <w:rsid w:val="00C06AF3"/>
    <w:rsid w:val="00C12ECE"/>
    <w:rsid w:val="00C21CDC"/>
    <w:rsid w:val="00C36AED"/>
    <w:rsid w:val="00C46610"/>
    <w:rsid w:val="00C5450D"/>
    <w:rsid w:val="00C559B5"/>
    <w:rsid w:val="00C7793D"/>
    <w:rsid w:val="00C97EA9"/>
    <w:rsid w:val="00CC2E7E"/>
    <w:rsid w:val="00CC7BB3"/>
    <w:rsid w:val="00D476D8"/>
    <w:rsid w:val="00D76DE4"/>
    <w:rsid w:val="00DA5BBF"/>
    <w:rsid w:val="00DB735D"/>
    <w:rsid w:val="00DC5193"/>
    <w:rsid w:val="00DD08E7"/>
    <w:rsid w:val="00DE6497"/>
    <w:rsid w:val="00E110AD"/>
    <w:rsid w:val="00E17D88"/>
    <w:rsid w:val="00E25D4F"/>
    <w:rsid w:val="00E448B3"/>
    <w:rsid w:val="00EA4892"/>
    <w:rsid w:val="00EF0922"/>
    <w:rsid w:val="00F20538"/>
    <w:rsid w:val="00F268F3"/>
    <w:rsid w:val="00F41CD1"/>
    <w:rsid w:val="00F97E08"/>
    <w:rsid w:val="00FA1B9A"/>
    <w:rsid w:val="00FE22A7"/>
    <w:rsid w:val="00FF15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uiPriority w:val="99"/>
    <w:rsid w:val="00C5450D"/>
    <w:pPr>
      <w:tabs>
        <w:tab w:val="center" w:pos="4536"/>
        <w:tab w:val="right" w:pos="9072"/>
      </w:tabs>
    </w:pPr>
  </w:style>
  <w:style w:type="character" w:customStyle="1" w:styleId="a8">
    <w:name w:val="Долен колонтитул Знак"/>
    <w:basedOn w:val="a0"/>
    <w:link w:val="a7"/>
    <w:uiPriority w:val="99"/>
    <w:rsid w:val="00C5450D"/>
    <w:rPr>
      <w:sz w:val="24"/>
      <w:szCs w:val="24"/>
    </w:rPr>
  </w:style>
  <w:style w:type="character" w:styleId="a9">
    <w:name w:val="Hyperlink"/>
    <w:basedOn w:val="a0"/>
    <w:rsid w:val="004E09B2"/>
    <w:rPr>
      <w:color w:val="0000FF" w:themeColor="hyperlink"/>
      <w:u w:val="single"/>
    </w:rPr>
  </w:style>
  <w:style w:type="paragraph" w:styleId="aa">
    <w:name w:val="List Paragraph"/>
    <w:aliases w:val="Numbered list"/>
    <w:basedOn w:val="a"/>
    <w:link w:val="ab"/>
    <w:uiPriority w:val="34"/>
    <w:qFormat/>
    <w:rsid w:val="008A30B6"/>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b">
    <w:name w:val="Списък на абзаци Знак"/>
    <w:aliases w:val="Numbered list Знак"/>
    <w:link w:val="aa"/>
    <w:uiPriority w:val="34"/>
    <w:locked/>
    <w:rsid w:val="008A30B6"/>
    <w:rPr>
      <w:rFonts w:asciiTheme="minorHAnsi" w:eastAsiaTheme="minorHAnsi" w:hAnsiTheme="minorHAnsi" w:cstheme="minorBidi"/>
      <w:sz w:val="22"/>
      <w:szCs w:val="22"/>
      <w:lang w:val="en-US" w:eastAsia="en-US"/>
    </w:rPr>
  </w:style>
  <w:style w:type="numbering" w:customStyle="1" w:styleId="11111112">
    <w:name w:val="1 / 1.1 / 1.1.112"/>
    <w:rsid w:val="007A643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3284">
      <w:bodyDiv w:val="1"/>
      <w:marLeft w:val="0"/>
      <w:marRight w:val="0"/>
      <w:marTop w:val="0"/>
      <w:marBottom w:val="0"/>
      <w:divBdr>
        <w:top w:val="none" w:sz="0" w:space="0" w:color="auto"/>
        <w:left w:val="none" w:sz="0" w:space="0" w:color="auto"/>
        <w:bottom w:val="none" w:sz="0" w:space="0" w:color="auto"/>
        <w:right w:val="none" w:sz="0" w:space="0" w:color="auto"/>
      </w:divBdr>
    </w:div>
    <w:div w:id="1385448096">
      <w:bodyDiv w:val="1"/>
      <w:marLeft w:val="0"/>
      <w:marRight w:val="0"/>
      <w:marTop w:val="0"/>
      <w:marBottom w:val="0"/>
      <w:divBdr>
        <w:top w:val="none" w:sz="0" w:space="0" w:color="auto"/>
        <w:left w:val="none" w:sz="0" w:space="0" w:color="auto"/>
        <w:bottom w:val="none" w:sz="0" w:space="0" w:color="auto"/>
        <w:right w:val="none" w:sz="0" w:space="0" w:color="auto"/>
      </w:divBdr>
    </w:div>
    <w:div w:id="1640571511">
      <w:bodyDiv w:val="1"/>
      <w:marLeft w:val="0"/>
      <w:marRight w:val="0"/>
      <w:marTop w:val="0"/>
      <w:marBottom w:val="0"/>
      <w:divBdr>
        <w:top w:val="none" w:sz="0" w:space="0" w:color="auto"/>
        <w:left w:val="none" w:sz="0" w:space="0" w:color="auto"/>
        <w:bottom w:val="none" w:sz="0" w:space="0" w:color="auto"/>
        <w:right w:val="none" w:sz="0" w:space="0" w:color="auto"/>
      </w:divBdr>
    </w:div>
    <w:div w:id="21399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gli.government.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3570</Words>
  <Characters>20355</Characters>
  <Application>Microsoft Office Word</Application>
  <DocSecurity>0</DocSecurity>
  <Lines>169</Lines>
  <Paragraphs>47</Paragraphs>
  <ScaleCrop>false</ScaleCrop>
  <Company/>
  <LinksUpToDate>false</LinksUpToDate>
  <CharactersWithSpaces>23878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2019-09-05T06:04:00Z</dcterms:created>
  <dcterms:modified xsi:type="dcterms:W3CDTF">2019-09-05T06:05:00Z</dcterms:modified>
</cp:coreProperties>
</file>